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E95D" w14:textId="1FAE78BE" w:rsidR="007679DD" w:rsidRDefault="007679DD">
      <w:pPr>
        <w:rPr>
          <w:rFonts w:ascii="Georgia" w:hAnsi="Georgia"/>
          <w:sz w:val="32"/>
          <w:szCs w:val="32"/>
        </w:rPr>
      </w:pPr>
    </w:p>
    <w:p w14:paraId="035AD058" w14:textId="6C3B3C93" w:rsidR="007679DD" w:rsidRDefault="007679DD">
      <w:pPr>
        <w:rPr>
          <w:rFonts w:ascii="Georgia" w:hAnsi="Georgia"/>
          <w:sz w:val="32"/>
          <w:szCs w:val="32"/>
        </w:rPr>
      </w:pPr>
      <w:r>
        <w:rPr>
          <w:noProof/>
        </w:rPr>
        <w:drawing>
          <wp:inline distT="0" distB="0" distL="0" distR="0" wp14:anchorId="5ECF2AB9" wp14:editId="7909136D">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31035"/>
                    </a:xfrm>
                    <a:prstGeom prst="rect">
                      <a:avLst/>
                    </a:prstGeom>
                    <a:noFill/>
                    <a:ln>
                      <a:noFill/>
                    </a:ln>
                  </pic:spPr>
                </pic:pic>
              </a:graphicData>
            </a:graphic>
          </wp:inline>
        </w:drawing>
      </w:r>
    </w:p>
    <w:p w14:paraId="378FB689" w14:textId="1B495247" w:rsidR="007679DD" w:rsidRDefault="007679DD">
      <w:pPr>
        <w:rPr>
          <w:rFonts w:ascii="Georgia" w:hAnsi="Georgia"/>
          <w:sz w:val="32"/>
          <w:szCs w:val="32"/>
        </w:rPr>
      </w:pPr>
    </w:p>
    <w:p w14:paraId="265883ED" w14:textId="25998AE7" w:rsidR="00501F50" w:rsidRDefault="00501F50" w:rsidP="008E6DCE">
      <w:pPr>
        <w:rPr>
          <w:rFonts w:ascii="Georgia" w:hAnsi="Georgia"/>
          <w:sz w:val="32"/>
          <w:szCs w:val="32"/>
        </w:rPr>
      </w:pPr>
      <w:r w:rsidRPr="00501F50">
        <w:rPr>
          <w:rFonts w:ascii="Georgia" w:hAnsi="Georgia"/>
          <w:b/>
          <w:sz w:val="32"/>
          <w:szCs w:val="32"/>
        </w:rPr>
        <w:t xml:space="preserve">Winter is </w:t>
      </w:r>
      <w:r w:rsidR="00BC11DD">
        <w:rPr>
          <w:rFonts w:ascii="Georgia" w:hAnsi="Georgia"/>
          <w:b/>
          <w:sz w:val="32"/>
          <w:szCs w:val="32"/>
        </w:rPr>
        <w:t xml:space="preserve">still </w:t>
      </w:r>
      <w:r w:rsidRPr="00501F50">
        <w:rPr>
          <w:rFonts w:ascii="Georgia" w:hAnsi="Georgia"/>
          <w:b/>
          <w:sz w:val="32"/>
          <w:szCs w:val="32"/>
        </w:rPr>
        <w:t>here!</w:t>
      </w:r>
      <w:r w:rsidR="00D437FA">
        <w:rPr>
          <w:rFonts w:ascii="Georgia" w:hAnsi="Georgia"/>
          <w:b/>
          <w:sz w:val="32"/>
          <w:szCs w:val="32"/>
        </w:rPr>
        <w:t xml:space="preserve">  </w:t>
      </w:r>
      <w:r w:rsidR="00BC11DD" w:rsidRPr="00BC11DD">
        <w:rPr>
          <w:rFonts w:ascii="Georgia" w:hAnsi="Georgia"/>
          <w:sz w:val="32"/>
          <w:szCs w:val="32"/>
        </w:rPr>
        <w:t>And will be for another couple months</w:t>
      </w:r>
      <w:r w:rsidR="00BC11DD">
        <w:rPr>
          <w:rFonts w:ascii="Georgia" w:hAnsi="Georgia"/>
          <w:sz w:val="32"/>
          <w:szCs w:val="32"/>
        </w:rPr>
        <w:t>, so keep your bridge-playing calendar full.   Yes, we’ve had some closures so you could have a day to play outdoors in the snow.   We’ll likely will have another one or two, but before we know it, it’ll be Spring.  Hang in there and come</w:t>
      </w:r>
      <w:r w:rsidR="0089118F">
        <w:rPr>
          <w:rFonts w:ascii="Georgia" w:hAnsi="Georgia"/>
          <w:sz w:val="32"/>
          <w:szCs w:val="32"/>
        </w:rPr>
        <w:t xml:space="preserve"> inside to</w:t>
      </w:r>
      <w:r w:rsidR="00BC11DD">
        <w:rPr>
          <w:rFonts w:ascii="Georgia" w:hAnsi="Georgia"/>
          <w:sz w:val="32"/>
          <w:szCs w:val="32"/>
        </w:rPr>
        <w:t xml:space="preserve"> play!</w:t>
      </w:r>
    </w:p>
    <w:p w14:paraId="7AC4137E" w14:textId="4F2CC993" w:rsidR="00BC11DD" w:rsidRDefault="00BC11DD" w:rsidP="008E6DCE">
      <w:pPr>
        <w:rPr>
          <w:rFonts w:ascii="Georgia" w:hAnsi="Georgia"/>
          <w:sz w:val="32"/>
          <w:szCs w:val="32"/>
        </w:rPr>
      </w:pPr>
    </w:p>
    <w:p w14:paraId="043DEF89" w14:textId="57641530" w:rsidR="00BC11DD" w:rsidRDefault="00BC11DD" w:rsidP="008E6DCE">
      <w:pPr>
        <w:rPr>
          <w:rFonts w:ascii="Georgia" w:hAnsi="Georgia"/>
          <w:sz w:val="32"/>
          <w:szCs w:val="32"/>
        </w:rPr>
      </w:pPr>
      <w:r w:rsidRPr="00BC11DD">
        <w:rPr>
          <w:rFonts w:ascii="Georgia" w:hAnsi="Georgia"/>
          <w:b/>
          <w:sz w:val="32"/>
          <w:szCs w:val="32"/>
        </w:rPr>
        <w:t>Facility Improvements</w:t>
      </w:r>
      <w:r>
        <w:rPr>
          <w:rFonts w:ascii="Georgia" w:hAnsi="Georgia"/>
          <w:b/>
          <w:sz w:val="32"/>
          <w:szCs w:val="32"/>
        </w:rPr>
        <w:t xml:space="preserve"> – </w:t>
      </w:r>
      <w:r>
        <w:rPr>
          <w:rFonts w:ascii="Georgia" w:hAnsi="Georgia"/>
          <w:sz w:val="32"/>
          <w:szCs w:val="32"/>
        </w:rPr>
        <w:t xml:space="preserve">It’s been nearly 10 years since we opened the club.  Amazing, eh!  And while everyone has taken good care of the facility, the board has approved two significant </w:t>
      </w:r>
      <w:r w:rsidR="00826C22">
        <w:rPr>
          <w:rFonts w:ascii="Georgia" w:hAnsi="Georgia"/>
          <w:sz w:val="32"/>
          <w:szCs w:val="32"/>
        </w:rPr>
        <w:t>improvements.  One is to replace the chairs which are showing the strain of all the wonderful use they’ve seen in that time.  This will be done in two phases with the first occurring this month, and the second later in the Spring.</w:t>
      </w:r>
    </w:p>
    <w:p w14:paraId="03D99E8B" w14:textId="4EA3F7DD" w:rsidR="00826C22" w:rsidRDefault="00826C22" w:rsidP="008E6DCE">
      <w:pPr>
        <w:rPr>
          <w:rFonts w:ascii="Georgia" w:hAnsi="Georgia"/>
          <w:sz w:val="32"/>
          <w:szCs w:val="32"/>
        </w:rPr>
      </w:pPr>
    </w:p>
    <w:p w14:paraId="0368AA10" w14:textId="0BB9D367" w:rsidR="00826C22" w:rsidRPr="00BC11DD" w:rsidRDefault="00826C22" w:rsidP="008E6DCE">
      <w:pPr>
        <w:rPr>
          <w:rFonts w:ascii="Georgia" w:hAnsi="Georgia"/>
          <w:b/>
          <w:sz w:val="32"/>
          <w:szCs w:val="32"/>
        </w:rPr>
      </w:pPr>
      <w:r>
        <w:rPr>
          <w:rFonts w:ascii="Georgia" w:hAnsi="Georgia"/>
          <w:sz w:val="32"/>
          <w:szCs w:val="32"/>
        </w:rPr>
        <w:t xml:space="preserve">The second improvement is to expand the parking lot.  As you know, during high season we’ve had players forced to park on the lawn as no parking spaces on the asphalt nor gravel were empty.  When the snow is gone, we’ll expand the graveled parking area with an additional row of parking.   We’ll need everyone’s </w:t>
      </w:r>
      <w:proofErr w:type="gramStart"/>
      <w:r>
        <w:rPr>
          <w:rFonts w:ascii="Georgia" w:hAnsi="Georgia"/>
          <w:sz w:val="32"/>
          <w:szCs w:val="32"/>
        </w:rPr>
        <w:t>help</w:t>
      </w:r>
      <w:proofErr w:type="gramEnd"/>
      <w:r>
        <w:rPr>
          <w:rFonts w:ascii="Georgia" w:hAnsi="Georgia"/>
          <w:sz w:val="32"/>
          <w:szCs w:val="32"/>
        </w:rPr>
        <w:t xml:space="preserve"> to park in an orderly fashion as striping the gravel is not an option.  </w:t>
      </w:r>
      <w:r>
        <w:rPr>
          <w:rFonts w:ascii="Georgia" w:hAnsi="Georgia"/>
          <w:sz w:val="32"/>
          <w:szCs w:val="32"/>
        </w:rPr>
        <w:lastRenderedPageBreak/>
        <w:t>We’ll keep you posted with additional details on these improvements.</w:t>
      </w:r>
    </w:p>
    <w:p w14:paraId="76A18AB3" w14:textId="77777777" w:rsidR="00501F50" w:rsidRPr="006515B8" w:rsidRDefault="00501F50" w:rsidP="008E6DCE">
      <w:pPr>
        <w:rPr>
          <w:rFonts w:ascii="Georgia" w:hAnsi="Georgia"/>
          <w:sz w:val="32"/>
          <w:szCs w:val="32"/>
        </w:rPr>
      </w:pPr>
    </w:p>
    <w:p w14:paraId="0254D790" w14:textId="11DA4770" w:rsidR="008E6DCE" w:rsidRDefault="002135D9" w:rsidP="008E6DCE">
      <w:pPr>
        <w:rPr>
          <w:rFonts w:ascii="Georgia" w:hAnsi="Georgia"/>
          <w:sz w:val="32"/>
          <w:szCs w:val="32"/>
        </w:rPr>
      </w:pPr>
      <w:r>
        <w:rPr>
          <w:rFonts w:ascii="Georgia" w:hAnsi="Georgia"/>
          <w:b/>
          <w:sz w:val="32"/>
          <w:szCs w:val="32"/>
        </w:rPr>
        <w:t>2019 Tournament Schedule –</w:t>
      </w:r>
      <w:r w:rsidR="00E02C25">
        <w:rPr>
          <w:rFonts w:ascii="Georgia" w:hAnsi="Georgia"/>
          <w:sz w:val="32"/>
          <w:szCs w:val="32"/>
        </w:rPr>
        <w:t xml:space="preserve"> </w:t>
      </w:r>
      <w:r w:rsidR="00BC11DD">
        <w:rPr>
          <w:rFonts w:ascii="Georgia" w:hAnsi="Georgia"/>
          <w:sz w:val="32"/>
          <w:szCs w:val="32"/>
        </w:rPr>
        <w:t>We’ll keep reminding you about the Unit’s tournaments this year:</w:t>
      </w:r>
    </w:p>
    <w:p w14:paraId="22D9005C" w14:textId="4CDB25C0" w:rsidR="002135D9" w:rsidRDefault="002135D9" w:rsidP="002135D9">
      <w:pPr>
        <w:pStyle w:val="ListParagraph"/>
        <w:numPr>
          <w:ilvl w:val="0"/>
          <w:numId w:val="4"/>
        </w:numPr>
        <w:rPr>
          <w:rFonts w:ascii="Georgia" w:hAnsi="Georgia" w:cs="Arial"/>
          <w:color w:val="440506"/>
          <w:sz w:val="32"/>
          <w:szCs w:val="32"/>
        </w:rPr>
      </w:pPr>
      <w:r w:rsidRPr="002135D9">
        <w:rPr>
          <w:rFonts w:ascii="Georgia" w:hAnsi="Georgia" w:cs="Arial"/>
          <w:color w:val="440506"/>
          <w:sz w:val="32"/>
          <w:szCs w:val="32"/>
        </w:rPr>
        <w:t>May 9-11</w:t>
      </w:r>
      <w:r w:rsidRPr="002135D9">
        <w:rPr>
          <w:rFonts w:ascii="Georgia" w:hAnsi="Georgia" w:cs="Arial"/>
          <w:color w:val="440506"/>
          <w:sz w:val="32"/>
          <w:szCs w:val="32"/>
        </w:rPr>
        <w:tab/>
      </w:r>
      <w:r w:rsidRPr="002135D9">
        <w:rPr>
          <w:rFonts w:ascii="Georgia" w:hAnsi="Georgia" w:cs="Arial"/>
          <w:color w:val="440506"/>
          <w:sz w:val="32"/>
          <w:szCs w:val="32"/>
        </w:rPr>
        <w:tab/>
      </w:r>
      <w:r>
        <w:rPr>
          <w:rFonts w:ascii="Georgia" w:hAnsi="Georgia" w:cs="Arial"/>
          <w:color w:val="440506"/>
          <w:sz w:val="32"/>
          <w:szCs w:val="32"/>
        </w:rPr>
        <w:t xml:space="preserve">   </w:t>
      </w:r>
      <w:r w:rsidR="00717B90">
        <w:rPr>
          <w:rFonts w:ascii="Georgia" w:hAnsi="Georgia" w:cs="Arial"/>
          <w:color w:val="440506"/>
          <w:sz w:val="32"/>
          <w:szCs w:val="32"/>
        </w:rPr>
        <w:t xml:space="preserve">  </w:t>
      </w:r>
      <w:r w:rsidRPr="002135D9">
        <w:rPr>
          <w:rFonts w:ascii="Georgia" w:hAnsi="Georgia" w:cs="Arial"/>
          <w:color w:val="440506"/>
          <w:sz w:val="32"/>
          <w:szCs w:val="32"/>
        </w:rPr>
        <w:t>Grand Rapids Sectional</w:t>
      </w:r>
    </w:p>
    <w:p w14:paraId="0D99D5FC" w14:textId="0E440C9F" w:rsidR="002135D9" w:rsidRDefault="002135D9"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 xml:space="preserve">May 31-June 2    </w:t>
      </w:r>
      <w:r w:rsidR="00717B90">
        <w:rPr>
          <w:rFonts w:ascii="Georgia" w:hAnsi="Georgia" w:cs="Arial"/>
          <w:color w:val="440506"/>
          <w:sz w:val="32"/>
          <w:szCs w:val="32"/>
        </w:rPr>
        <w:t xml:space="preserve">  </w:t>
      </w:r>
      <w:r>
        <w:rPr>
          <w:rFonts w:ascii="Georgia" w:hAnsi="Georgia" w:cs="Arial"/>
          <w:color w:val="440506"/>
          <w:sz w:val="32"/>
          <w:szCs w:val="32"/>
        </w:rPr>
        <w:t>Kalamazoo Sectional</w:t>
      </w:r>
    </w:p>
    <w:p w14:paraId="3F94E7ED" w14:textId="1CED3155" w:rsidR="00717B90" w:rsidRPr="004071F4" w:rsidRDefault="00717B90" w:rsidP="002135D9">
      <w:pPr>
        <w:pStyle w:val="ListParagraph"/>
        <w:numPr>
          <w:ilvl w:val="0"/>
          <w:numId w:val="4"/>
        </w:numPr>
        <w:rPr>
          <w:rFonts w:ascii="Georgia" w:hAnsi="Georgia" w:cs="Arial"/>
          <w:b/>
          <w:color w:val="440506"/>
          <w:sz w:val="32"/>
          <w:szCs w:val="32"/>
        </w:rPr>
      </w:pPr>
      <w:r w:rsidRPr="00B6798C">
        <w:rPr>
          <w:rFonts w:ascii="Georgia" w:hAnsi="Georgia" w:cs="Arial"/>
          <w:color w:val="440506"/>
          <w:sz w:val="32"/>
          <w:szCs w:val="32"/>
        </w:rPr>
        <w:t>June 2</w:t>
      </w:r>
      <w:r w:rsidR="00A26A76">
        <w:rPr>
          <w:rFonts w:ascii="Georgia" w:hAnsi="Georgia" w:cs="Arial"/>
          <w:color w:val="440506"/>
          <w:sz w:val="32"/>
          <w:szCs w:val="32"/>
        </w:rPr>
        <w:t>2</w:t>
      </w:r>
      <w:r w:rsidRPr="00B6798C">
        <w:rPr>
          <w:rFonts w:ascii="Georgia" w:hAnsi="Georgia" w:cs="Arial"/>
          <w:color w:val="440506"/>
          <w:sz w:val="32"/>
          <w:szCs w:val="32"/>
        </w:rPr>
        <w:t>-2</w:t>
      </w:r>
      <w:r w:rsidR="00A26A76">
        <w:rPr>
          <w:rFonts w:ascii="Georgia" w:hAnsi="Georgia" w:cs="Arial"/>
          <w:color w:val="440506"/>
          <w:sz w:val="32"/>
          <w:szCs w:val="32"/>
        </w:rPr>
        <w:t>3</w:t>
      </w:r>
      <w:r w:rsidRPr="004071F4">
        <w:rPr>
          <w:rFonts w:ascii="Georgia" w:hAnsi="Georgia" w:cs="Arial"/>
          <w:b/>
          <w:color w:val="440506"/>
          <w:sz w:val="32"/>
          <w:szCs w:val="32"/>
        </w:rPr>
        <w:t xml:space="preserve">  </w:t>
      </w:r>
      <w:r w:rsidR="00EB0EB7">
        <w:rPr>
          <w:rFonts w:ascii="Georgia" w:hAnsi="Georgia" w:cs="Arial"/>
          <w:b/>
          <w:color w:val="440506"/>
          <w:sz w:val="32"/>
          <w:szCs w:val="32"/>
        </w:rPr>
        <w:tab/>
        <w:t xml:space="preserve">     </w:t>
      </w:r>
      <w:r w:rsidRPr="00B6798C">
        <w:rPr>
          <w:rFonts w:ascii="Georgia" w:hAnsi="Georgia" w:cs="Arial"/>
          <w:color w:val="440506"/>
          <w:sz w:val="32"/>
          <w:szCs w:val="32"/>
        </w:rPr>
        <w:t>Petoskey Sectional for Future Life</w:t>
      </w:r>
      <w:r w:rsidR="00B6798C">
        <w:rPr>
          <w:rFonts w:ascii="Georgia" w:hAnsi="Georgia" w:cs="Arial"/>
          <w:b/>
          <w:color w:val="440506"/>
          <w:sz w:val="32"/>
          <w:szCs w:val="32"/>
        </w:rPr>
        <w:t xml:space="preserve"> </w:t>
      </w:r>
      <w:r w:rsidR="00B6798C" w:rsidRPr="00B6798C">
        <w:rPr>
          <w:rFonts w:ascii="Georgia" w:hAnsi="Georgia" w:cs="Arial"/>
          <w:color w:val="440506"/>
          <w:sz w:val="32"/>
          <w:szCs w:val="32"/>
        </w:rPr>
        <w:t>Masters</w:t>
      </w:r>
      <w:r w:rsidR="00B6798C">
        <w:rPr>
          <w:rFonts w:ascii="Georgia" w:hAnsi="Georgia" w:cs="Arial"/>
          <w:b/>
          <w:color w:val="440506"/>
          <w:sz w:val="32"/>
          <w:szCs w:val="32"/>
        </w:rPr>
        <w:t xml:space="preserve">                         </w:t>
      </w:r>
    </w:p>
    <w:p w14:paraId="07DA38DD" w14:textId="489A223A" w:rsidR="00717B90" w:rsidRDefault="00717B90"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August 19-25         Grand Rapids Regional</w:t>
      </w:r>
    </w:p>
    <w:p w14:paraId="40BD30B6" w14:textId="5C1FEBCD" w:rsidR="00717B90" w:rsidRDefault="00717B90"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September 6-8      Traverse City Sectional</w:t>
      </w:r>
    </w:p>
    <w:p w14:paraId="7AD19432" w14:textId="5A285600" w:rsidR="00717B90" w:rsidRDefault="00717B90"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September 27-</w:t>
      </w:r>
      <w:proofErr w:type="gramStart"/>
      <w:r>
        <w:rPr>
          <w:rFonts w:ascii="Georgia" w:hAnsi="Georgia" w:cs="Arial"/>
          <w:color w:val="440506"/>
          <w:sz w:val="32"/>
          <w:szCs w:val="32"/>
        </w:rPr>
        <w:t>29  Petoskey</w:t>
      </w:r>
      <w:proofErr w:type="gramEnd"/>
      <w:r>
        <w:rPr>
          <w:rFonts w:ascii="Georgia" w:hAnsi="Georgia" w:cs="Arial"/>
          <w:color w:val="440506"/>
          <w:sz w:val="32"/>
          <w:szCs w:val="32"/>
        </w:rPr>
        <w:t xml:space="preserve"> Sectional</w:t>
      </w:r>
    </w:p>
    <w:p w14:paraId="587835E2" w14:textId="459A300D" w:rsidR="00717B90" w:rsidRDefault="00717B90" w:rsidP="00717B90">
      <w:pPr>
        <w:rPr>
          <w:rFonts w:ascii="Georgia" w:hAnsi="Georgia" w:cs="Arial"/>
          <w:color w:val="440506"/>
          <w:sz w:val="32"/>
          <w:szCs w:val="32"/>
        </w:rPr>
      </w:pPr>
      <w:r>
        <w:rPr>
          <w:rFonts w:ascii="Georgia" w:hAnsi="Georgia" w:cs="Arial"/>
          <w:color w:val="440506"/>
          <w:sz w:val="32"/>
          <w:szCs w:val="32"/>
        </w:rPr>
        <w:t xml:space="preserve">Click </w:t>
      </w:r>
      <w:hyperlink r:id="rId8" w:history="1">
        <w:r w:rsidRPr="00717B90">
          <w:rPr>
            <w:rStyle w:val="Hyperlink"/>
            <w:rFonts w:ascii="Georgia" w:hAnsi="Georgia" w:cs="Arial"/>
            <w:sz w:val="32"/>
            <w:szCs w:val="32"/>
          </w:rPr>
          <w:t>HERE</w:t>
        </w:r>
      </w:hyperlink>
      <w:r>
        <w:rPr>
          <w:rFonts w:ascii="Georgia" w:hAnsi="Georgia" w:cs="Arial"/>
          <w:color w:val="440506"/>
          <w:sz w:val="32"/>
          <w:szCs w:val="32"/>
        </w:rPr>
        <w:t xml:space="preserve"> for a complete listing of the District 12 tournaments for 2019.</w:t>
      </w:r>
    </w:p>
    <w:p w14:paraId="473232D2" w14:textId="6BD482CB" w:rsidR="00717B90" w:rsidRDefault="00717B90" w:rsidP="00717B90">
      <w:pPr>
        <w:rPr>
          <w:rFonts w:ascii="Georgia" w:hAnsi="Georgia" w:cs="Arial"/>
          <w:color w:val="440506"/>
          <w:sz w:val="32"/>
          <w:szCs w:val="32"/>
        </w:rPr>
      </w:pPr>
    </w:p>
    <w:p w14:paraId="2316E130" w14:textId="41BF87CE" w:rsidR="00717B90" w:rsidRDefault="00717B90" w:rsidP="00717B90">
      <w:pPr>
        <w:rPr>
          <w:rFonts w:ascii="Georgia" w:hAnsi="Georgia" w:cs="Arial"/>
          <w:color w:val="440506"/>
          <w:sz w:val="32"/>
          <w:szCs w:val="32"/>
        </w:rPr>
      </w:pPr>
      <w:r w:rsidRPr="00717B90">
        <w:rPr>
          <w:rFonts w:ascii="Georgia" w:hAnsi="Georgia" w:cs="Arial"/>
          <w:b/>
          <w:color w:val="440506"/>
          <w:sz w:val="32"/>
          <w:szCs w:val="32"/>
        </w:rPr>
        <w:t>Rank Progression</w:t>
      </w:r>
      <w:r>
        <w:rPr>
          <w:rFonts w:ascii="Georgia" w:hAnsi="Georgia" w:cs="Arial"/>
          <w:color w:val="440506"/>
          <w:sz w:val="32"/>
          <w:szCs w:val="32"/>
        </w:rPr>
        <w:t xml:space="preserve"> – </w:t>
      </w:r>
      <w:r w:rsidR="003A14C1">
        <w:rPr>
          <w:rFonts w:ascii="Georgia" w:hAnsi="Georgia" w:cs="Arial"/>
          <w:color w:val="440506"/>
          <w:sz w:val="32"/>
          <w:szCs w:val="32"/>
        </w:rPr>
        <w:t xml:space="preserve">Our players continue to play, to win masterpoints and </w:t>
      </w:r>
      <w:r w:rsidR="00CA1D30">
        <w:rPr>
          <w:rFonts w:ascii="Georgia" w:hAnsi="Georgia" w:cs="Arial"/>
          <w:color w:val="440506"/>
          <w:sz w:val="32"/>
          <w:szCs w:val="32"/>
        </w:rPr>
        <w:t xml:space="preserve">to </w:t>
      </w:r>
      <w:r w:rsidR="003A14C1">
        <w:rPr>
          <w:rFonts w:ascii="Georgia" w:hAnsi="Georgia" w:cs="Arial"/>
          <w:color w:val="440506"/>
          <w:sz w:val="32"/>
          <w:szCs w:val="32"/>
        </w:rPr>
        <w:t>progress in rank.   Congratulations to our new:</w:t>
      </w:r>
    </w:p>
    <w:p w14:paraId="32A42C04" w14:textId="60E39A61" w:rsidR="003A14C1" w:rsidRPr="003A14C1" w:rsidRDefault="003A14C1" w:rsidP="003A14C1">
      <w:pPr>
        <w:pStyle w:val="ListParagraph"/>
        <w:numPr>
          <w:ilvl w:val="0"/>
          <w:numId w:val="5"/>
        </w:numPr>
        <w:rPr>
          <w:rFonts w:ascii="Georgia" w:hAnsi="Georgia" w:cs="Arial"/>
          <w:color w:val="440506"/>
          <w:sz w:val="32"/>
          <w:szCs w:val="32"/>
        </w:rPr>
      </w:pPr>
      <w:r w:rsidRPr="003A14C1">
        <w:rPr>
          <w:rFonts w:ascii="Georgia" w:hAnsi="Georgia" w:cs="Arial"/>
          <w:color w:val="440506"/>
          <w:sz w:val="32"/>
          <w:szCs w:val="32"/>
        </w:rPr>
        <w:t xml:space="preserve">Junior Masters – Nancy Dykstra, Tim Dykstra, and Gail                  </w:t>
      </w:r>
      <w:proofErr w:type="spellStart"/>
      <w:r w:rsidRPr="003A14C1">
        <w:rPr>
          <w:rFonts w:ascii="Georgia" w:hAnsi="Georgia" w:cs="Arial"/>
          <w:color w:val="440506"/>
          <w:sz w:val="32"/>
          <w:szCs w:val="32"/>
        </w:rPr>
        <w:t>Torreano</w:t>
      </w:r>
      <w:proofErr w:type="spellEnd"/>
    </w:p>
    <w:p w14:paraId="16A65E4C" w14:textId="0FAB4012" w:rsidR="003A14C1" w:rsidRPr="003A14C1" w:rsidRDefault="003A14C1" w:rsidP="003A14C1">
      <w:pPr>
        <w:pStyle w:val="ListParagraph"/>
        <w:numPr>
          <w:ilvl w:val="0"/>
          <w:numId w:val="5"/>
        </w:numPr>
        <w:rPr>
          <w:rFonts w:ascii="Georgia" w:hAnsi="Georgia" w:cs="Arial"/>
          <w:color w:val="440506"/>
          <w:sz w:val="32"/>
          <w:szCs w:val="32"/>
        </w:rPr>
      </w:pPr>
      <w:r w:rsidRPr="003A14C1">
        <w:rPr>
          <w:rFonts w:ascii="Georgia" w:hAnsi="Georgia" w:cs="Arial"/>
          <w:color w:val="440506"/>
          <w:sz w:val="32"/>
          <w:szCs w:val="32"/>
        </w:rPr>
        <w:t xml:space="preserve">Regional Master – Ann </w:t>
      </w:r>
      <w:proofErr w:type="spellStart"/>
      <w:r w:rsidRPr="003A14C1">
        <w:rPr>
          <w:rFonts w:ascii="Georgia" w:hAnsi="Georgia" w:cs="Arial"/>
          <w:color w:val="440506"/>
          <w:sz w:val="32"/>
          <w:szCs w:val="32"/>
        </w:rPr>
        <w:t>Zousmer</w:t>
      </w:r>
      <w:proofErr w:type="spellEnd"/>
    </w:p>
    <w:p w14:paraId="05958317" w14:textId="04CB8B4A" w:rsidR="003A14C1" w:rsidRPr="003A14C1" w:rsidRDefault="003A14C1" w:rsidP="003A14C1">
      <w:pPr>
        <w:pStyle w:val="ListParagraph"/>
        <w:numPr>
          <w:ilvl w:val="0"/>
          <w:numId w:val="5"/>
        </w:numPr>
        <w:rPr>
          <w:rFonts w:ascii="Georgia" w:hAnsi="Georgia" w:cs="Arial"/>
          <w:color w:val="440506"/>
          <w:sz w:val="32"/>
          <w:szCs w:val="32"/>
        </w:rPr>
      </w:pPr>
      <w:r w:rsidRPr="003A14C1">
        <w:rPr>
          <w:rFonts w:ascii="Georgia" w:hAnsi="Georgia" w:cs="Arial"/>
          <w:color w:val="440506"/>
          <w:sz w:val="32"/>
          <w:szCs w:val="32"/>
        </w:rPr>
        <w:t>NABC Master – Anne Allison</w:t>
      </w:r>
    </w:p>
    <w:p w14:paraId="31D8512D" w14:textId="523E41E5" w:rsidR="003A14C1" w:rsidRPr="003A14C1" w:rsidRDefault="003A14C1" w:rsidP="003A14C1">
      <w:pPr>
        <w:pStyle w:val="ListParagraph"/>
        <w:numPr>
          <w:ilvl w:val="0"/>
          <w:numId w:val="5"/>
        </w:numPr>
        <w:rPr>
          <w:rFonts w:ascii="Georgia" w:hAnsi="Georgia" w:cs="Arial"/>
          <w:color w:val="440506"/>
          <w:sz w:val="32"/>
          <w:szCs w:val="32"/>
        </w:rPr>
      </w:pPr>
      <w:r w:rsidRPr="003A14C1">
        <w:rPr>
          <w:rFonts w:ascii="Georgia" w:hAnsi="Georgia" w:cs="Arial"/>
          <w:color w:val="440506"/>
          <w:sz w:val="32"/>
          <w:szCs w:val="32"/>
        </w:rPr>
        <w:t>Bronze Life Master – Joe Hollis</w:t>
      </w:r>
    </w:p>
    <w:p w14:paraId="3972C389" w14:textId="2E6C1E1A" w:rsidR="003A14C1" w:rsidRPr="003A14C1" w:rsidRDefault="003A14C1" w:rsidP="003A14C1">
      <w:pPr>
        <w:pStyle w:val="ListParagraph"/>
        <w:numPr>
          <w:ilvl w:val="0"/>
          <w:numId w:val="5"/>
        </w:numPr>
        <w:rPr>
          <w:rFonts w:ascii="Georgia" w:hAnsi="Georgia" w:cs="Arial"/>
          <w:color w:val="440506"/>
          <w:sz w:val="32"/>
          <w:szCs w:val="32"/>
        </w:rPr>
      </w:pPr>
      <w:r w:rsidRPr="003A14C1">
        <w:rPr>
          <w:rFonts w:ascii="Georgia" w:hAnsi="Georgia" w:cs="Arial"/>
          <w:color w:val="440506"/>
          <w:sz w:val="32"/>
          <w:szCs w:val="32"/>
        </w:rPr>
        <w:t>Silver Life Master – Dave Fowler</w:t>
      </w:r>
    </w:p>
    <w:p w14:paraId="5C8916A8" w14:textId="3A92B097" w:rsidR="008E6DCE" w:rsidRPr="00826C22" w:rsidRDefault="003A14C1" w:rsidP="00826C22">
      <w:pPr>
        <w:ind w:left="720"/>
        <w:rPr>
          <w:rFonts w:ascii="Georgia" w:hAnsi="Georgia" w:cs="Arial"/>
          <w:color w:val="440506"/>
          <w:sz w:val="32"/>
          <w:szCs w:val="32"/>
        </w:rPr>
      </w:pPr>
      <w:r>
        <w:rPr>
          <w:rFonts w:ascii="Georgia" w:hAnsi="Georgia" w:cs="Arial"/>
          <w:color w:val="440506"/>
          <w:sz w:val="32"/>
          <w:szCs w:val="32"/>
        </w:rPr>
        <w:tab/>
      </w:r>
      <w:r>
        <w:rPr>
          <w:rFonts w:ascii="Georgia" w:hAnsi="Georgia" w:cs="Arial"/>
          <w:color w:val="440506"/>
          <w:sz w:val="32"/>
          <w:szCs w:val="32"/>
        </w:rPr>
        <w:tab/>
      </w:r>
    </w:p>
    <w:p w14:paraId="33D8397D" w14:textId="09225172" w:rsidR="00913998" w:rsidRPr="00A224DF" w:rsidRDefault="00913998" w:rsidP="008E6DCE">
      <w:pPr>
        <w:pStyle w:val="font8"/>
        <w:spacing w:before="0" w:beforeAutospacing="0" w:after="0" w:afterAutospacing="0"/>
        <w:textAlignment w:val="baseline"/>
        <w:rPr>
          <w:rFonts w:ascii="Georgia" w:hAnsi="Georgia" w:cs="Arial"/>
          <w:sz w:val="33"/>
          <w:szCs w:val="33"/>
          <w:bdr w:val="none" w:sz="0" w:space="0" w:color="auto" w:frame="1"/>
        </w:rPr>
      </w:pPr>
    </w:p>
    <w:p w14:paraId="049B3E83" w14:textId="116BA9F0" w:rsidR="00913998" w:rsidRDefault="00560A5B" w:rsidP="008E6DCE">
      <w:pPr>
        <w:pStyle w:val="font8"/>
        <w:spacing w:before="0" w:beforeAutospacing="0" w:after="0" w:afterAutospacing="0"/>
        <w:textAlignment w:val="baseline"/>
        <w:rPr>
          <w:rFonts w:ascii="Georgia" w:hAnsi="Georgia" w:cs="Arial"/>
          <w:b/>
          <w:sz w:val="33"/>
          <w:szCs w:val="33"/>
          <w:bdr w:val="none" w:sz="0" w:space="0" w:color="auto" w:frame="1"/>
        </w:rPr>
      </w:pPr>
      <w:r w:rsidRPr="00A224DF">
        <w:rPr>
          <w:rFonts w:ascii="Georgia" w:hAnsi="Georgia" w:cs="Arial"/>
          <w:b/>
          <w:sz w:val="33"/>
          <w:szCs w:val="33"/>
          <w:bdr w:val="none" w:sz="0" w:space="0" w:color="auto" w:frame="1"/>
        </w:rPr>
        <w:t xml:space="preserve">Mike Sears </w:t>
      </w:r>
      <w:proofErr w:type="spellStart"/>
      <w:r w:rsidRPr="00A224DF">
        <w:rPr>
          <w:rFonts w:ascii="Georgia" w:hAnsi="Georgia" w:cs="Arial"/>
          <w:b/>
          <w:i/>
          <w:sz w:val="33"/>
          <w:szCs w:val="33"/>
          <w:bdr w:val="none" w:sz="0" w:space="0" w:color="auto" w:frame="1"/>
        </w:rPr>
        <w:t>Sez</w:t>
      </w:r>
      <w:proofErr w:type="spellEnd"/>
      <w:r w:rsidRPr="00A224DF">
        <w:rPr>
          <w:rFonts w:ascii="Georgia" w:hAnsi="Georgia" w:cs="Arial"/>
          <w:sz w:val="33"/>
          <w:szCs w:val="33"/>
          <w:bdr w:val="none" w:sz="0" w:space="0" w:color="auto" w:frame="1"/>
        </w:rPr>
        <w:t xml:space="preserve"> </w:t>
      </w:r>
      <w:r w:rsidR="002E5177" w:rsidRPr="00A224DF">
        <w:rPr>
          <w:rFonts w:ascii="Georgia" w:hAnsi="Georgia" w:cs="Arial"/>
          <w:sz w:val="33"/>
          <w:szCs w:val="33"/>
          <w:bdr w:val="none" w:sz="0" w:space="0" w:color="auto" w:frame="1"/>
        </w:rPr>
        <w:t>–</w:t>
      </w:r>
      <w:r w:rsidR="004D2345">
        <w:rPr>
          <w:rFonts w:ascii="Georgia" w:hAnsi="Georgia" w:cs="Arial"/>
          <w:sz w:val="33"/>
          <w:szCs w:val="33"/>
          <w:bdr w:val="none" w:sz="0" w:space="0" w:color="auto" w:frame="1"/>
        </w:rPr>
        <w:t xml:space="preserve"> </w:t>
      </w:r>
      <w:r w:rsidR="003A14C1">
        <w:rPr>
          <w:rFonts w:ascii="Georgia" w:hAnsi="Georgia" w:cs="Arial"/>
          <w:b/>
          <w:sz w:val="33"/>
          <w:szCs w:val="33"/>
          <w:bdr w:val="none" w:sz="0" w:space="0" w:color="auto" w:frame="1"/>
        </w:rPr>
        <w:t>Inverted Minors (requested topic)</w:t>
      </w:r>
    </w:p>
    <w:p w14:paraId="726EC610" w14:textId="1EB13D8A" w:rsidR="004D2345" w:rsidRDefault="004D2345" w:rsidP="008E6DCE">
      <w:pPr>
        <w:pStyle w:val="font8"/>
        <w:spacing w:before="0" w:beforeAutospacing="0" w:after="0" w:afterAutospacing="0"/>
        <w:textAlignment w:val="baseline"/>
        <w:rPr>
          <w:rFonts w:ascii="Georgia" w:hAnsi="Georgia" w:cs="Arial"/>
          <w:sz w:val="33"/>
          <w:szCs w:val="33"/>
          <w:bdr w:val="none" w:sz="0" w:space="0" w:color="auto" w:frame="1"/>
        </w:rPr>
      </w:pPr>
    </w:p>
    <w:p w14:paraId="38860BD4" w14:textId="15850931" w:rsidR="0075749E" w:rsidRDefault="00ED47B8" w:rsidP="008E6DCE">
      <w:pPr>
        <w:pStyle w:val="font8"/>
        <w:spacing w:before="0" w:beforeAutospacing="0" w:after="0" w:afterAutospacing="0"/>
        <w:textAlignment w:val="baseline"/>
        <w:rPr>
          <w:rFonts w:ascii="Georgia" w:hAnsi="Georgia" w:cs="Arial"/>
          <w:sz w:val="32"/>
          <w:szCs w:val="32"/>
          <w:bdr w:val="none" w:sz="0" w:space="0" w:color="auto" w:frame="1"/>
        </w:rPr>
      </w:pPr>
      <w:r>
        <w:rPr>
          <w:rFonts w:ascii="Georgia" w:hAnsi="Georgia" w:cs="Arial"/>
          <w:sz w:val="32"/>
          <w:szCs w:val="32"/>
          <w:bdr w:val="none" w:sz="0" w:space="0" w:color="auto" w:frame="1"/>
        </w:rPr>
        <w:t xml:space="preserve">The Inverted Minors convention </w:t>
      </w:r>
      <w:r w:rsidR="003622E3">
        <w:rPr>
          <w:rFonts w:ascii="Georgia" w:hAnsi="Georgia" w:cs="Arial"/>
          <w:sz w:val="32"/>
          <w:szCs w:val="32"/>
          <w:bdr w:val="none" w:sz="0" w:space="0" w:color="auto" w:frame="1"/>
        </w:rPr>
        <w:t xml:space="preserve">has evolved over time (as have many of the conventions).  In today’s modern </w:t>
      </w:r>
      <w:proofErr w:type="gramStart"/>
      <w:r w:rsidR="003622E3">
        <w:rPr>
          <w:rFonts w:ascii="Georgia" w:hAnsi="Georgia" w:cs="Arial"/>
          <w:sz w:val="32"/>
          <w:szCs w:val="32"/>
          <w:bdr w:val="none" w:sz="0" w:space="0" w:color="auto" w:frame="1"/>
        </w:rPr>
        <w:t>bridge,  the</w:t>
      </w:r>
      <w:proofErr w:type="gramEnd"/>
      <w:r w:rsidR="003622E3">
        <w:rPr>
          <w:rFonts w:ascii="Georgia" w:hAnsi="Georgia" w:cs="Arial"/>
          <w:sz w:val="32"/>
          <w:szCs w:val="32"/>
          <w:bdr w:val="none" w:sz="0" w:space="0" w:color="auto" w:frame="1"/>
        </w:rPr>
        <w:t xml:space="preserve"> convention enables Responder to communicate length and </w:t>
      </w:r>
      <w:r w:rsidR="003622E3">
        <w:rPr>
          <w:rFonts w:ascii="Georgia" w:hAnsi="Georgia" w:cs="Arial"/>
          <w:sz w:val="32"/>
          <w:szCs w:val="32"/>
          <w:bdr w:val="none" w:sz="0" w:space="0" w:color="auto" w:frame="1"/>
        </w:rPr>
        <w:lastRenderedPageBreak/>
        <w:t>strength for the Opener’s minor suit opening bid</w:t>
      </w:r>
      <w:r w:rsidR="00CA1D30">
        <w:rPr>
          <w:rFonts w:ascii="Georgia" w:hAnsi="Georgia" w:cs="Arial"/>
          <w:sz w:val="32"/>
          <w:szCs w:val="32"/>
          <w:bdr w:val="none" w:sz="0" w:space="0" w:color="auto" w:frame="1"/>
        </w:rPr>
        <w:t xml:space="preserve"> by bidding 2 of that minor</w:t>
      </w:r>
      <w:r w:rsidR="003622E3">
        <w:rPr>
          <w:rFonts w:ascii="Georgia" w:hAnsi="Georgia" w:cs="Arial"/>
          <w:sz w:val="32"/>
          <w:szCs w:val="32"/>
          <w:bdr w:val="none" w:sz="0" w:space="0" w:color="auto" w:frame="1"/>
        </w:rPr>
        <w:t xml:space="preserve">.  </w:t>
      </w:r>
      <w:proofErr w:type="gramStart"/>
      <w:r w:rsidR="003622E3">
        <w:rPr>
          <w:rFonts w:ascii="Georgia" w:hAnsi="Georgia" w:cs="Arial"/>
          <w:sz w:val="32"/>
          <w:szCs w:val="32"/>
          <w:bdr w:val="none" w:sz="0" w:space="0" w:color="auto" w:frame="1"/>
        </w:rPr>
        <w:t>Generally speaking, it</w:t>
      </w:r>
      <w:proofErr w:type="gramEnd"/>
      <w:r w:rsidR="003622E3">
        <w:rPr>
          <w:rFonts w:ascii="Georgia" w:hAnsi="Georgia" w:cs="Arial"/>
          <w:sz w:val="32"/>
          <w:szCs w:val="32"/>
          <w:bdr w:val="none" w:sz="0" w:space="0" w:color="auto" w:frame="1"/>
        </w:rPr>
        <w:t xml:space="preserve"> describes Responder’s hand to have:</w:t>
      </w:r>
    </w:p>
    <w:p w14:paraId="49430A8D" w14:textId="264CB6ED" w:rsidR="003622E3" w:rsidRDefault="003622E3" w:rsidP="003622E3">
      <w:pPr>
        <w:pStyle w:val="font8"/>
        <w:numPr>
          <w:ilvl w:val="0"/>
          <w:numId w:val="6"/>
        </w:numPr>
        <w:spacing w:before="0" w:beforeAutospacing="0" w:after="0" w:afterAutospacing="0"/>
        <w:textAlignment w:val="baseline"/>
        <w:rPr>
          <w:rFonts w:ascii="Georgia" w:hAnsi="Georgia" w:cs="Arial"/>
          <w:sz w:val="32"/>
          <w:szCs w:val="32"/>
          <w:bdr w:val="none" w:sz="0" w:space="0" w:color="auto" w:frame="1"/>
        </w:rPr>
      </w:pPr>
      <w:r>
        <w:rPr>
          <w:rFonts w:ascii="Georgia" w:hAnsi="Georgia" w:cs="Arial"/>
          <w:sz w:val="32"/>
          <w:szCs w:val="32"/>
          <w:bdr w:val="none" w:sz="0" w:space="0" w:color="auto" w:frame="1"/>
        </w:rPr>
        <w:t>At least 10 HCP.</w:t>
      </w:r>
    </w:p>
    <w:p w14:paraId="1BB85706" w14:textId="7FA2DEDD" w:rsidR="003622E3" w:rsidRDefault="003622E3" w:rsidP="003622E3">
      <w:pPr>
        <w:pStyle w:val="font8"/>
        <w:numPr>
          <w:ilvl w:val="0"/>
          <w:numId w:val="6"/>
        </w:numPr>
        <w:spacing w:before="0" w:beforeAutospacing="0" w:after="0" w:afterAutospacing="0"/>
        <w:textAlignment w:val="baseline"/>
        <w:rPr>
          <w:rFonts w:ascii="Georgia" w:hAnsi="Georgia" w:cs="Arial"/>
          <w:sz w:val="32"/>
          <w:szCs w:val="32"/>
          <w:bdr w:val="none" w:sz="0" w:space="0" w:color="auto" w:frame="1"/>
        </w:rPr>
      </w:pPr>
      <w:r>
        <w:rPr>
          <w:rFonts w:ascii="Georgia" w:hAnsi="Georgia" w:cs="Arial"/>
          <w:sz w:val="32"/>
          <w:szCs w:val="32"/>
          <w:bdr w:val="none" w:sz="0" w:space="0" w:color="auto" w:frame="1"/>
        </w:rPr>
        <w:t>At least 5 cards in Opener’s minor suit opening.</w:t>
      </w:r>
    </w:p>
    <w:p w14:paraId="1E5D2E9B" w14:textId="681278A3" w:rsidR="003622E3" w:rsidRDefault="003622E3" w:rsidP="003622E3">
      <w:pPr>
        <w:pStyle w:val="font8"/>
        <w:numPr>
          <w:ilvl w:val="0"/>
          <w:numId w:val="6"/>
        </w:numPr>
        <w:spacing w:before="0" w:beforeAutospacing="0" w:after="0" w:afterAutospacing="0"/>
        <w:textAlignment w:val="baseline"/>
        <w:rPr>
          <w:rFonts w:ascii="Georgia" w:hAnsi="Georgia" w:cs="Arial"/>
          <w:sz w:val="32"/>
          <w:szCs w:val="32"/>
          <w:bdr w:val="none" w:sz="0" w:space="0" w:color="auto" w:frame="1"/>
        </w:rPr>
      </w:pPr>
      <w:r>
        <w:rPr>
          <w:rFonts w:ascii="Georgia" w:hAnsi="Georgia" w:cs="Arial"/>
          <w:sz w:val="32"/>
          <w:szCs w:val="32"/>
          <w:bdr w:val="none" w:sz="0" w:space="0" w:color="auto" w:frame="1"/>
        </w:rPr>
        <w:t>No 4-card major suit.</w:t>
      </w:r>
    </w:p>
    <w:p w14:paraId="136F0DA7" w14:textId="77777777" w:rsidR="008E708E" w:rsidRDefault="008E708E" w:rsidP="003622E3">
      <w:pPr>
        <w:pStyle w:val="font8"/>
        <w:spacing w:before="0" w:beforeAutospacing="0" w:after="0" w:afterAutospacing="0"/>
        <w:textAlignment w:val="baseline"/>
        <w:rPr>
          <w:rFonts w:ascii="Georgia" w:hAnsi="Georgia" w:cs="Arial"/>
          <w:sz w:val="32"/>
          <w:szCs w:val="32"/>
          <w:bdr w:val="none" w:sz="0" w:space="0" w:color="auto" w:frame="1"/>
        </w:rPr>
      </w:pPr>
      <w:r>
        <w:rPr>
          <w:rFonts w:ascii="Georgia" w:hAnsi="Georgia" w:cs="Arial"/>
          <w:sz w:val="32"/>
          <w:szCs w:val="32"/>
          <w:bdr w:val="none" w:sz="0" w:space="0" w:color="auto" w:frame="1"/>
        </w:rPr>
        <w:t>The bid is 1-round forcing.</w:t>
      </w:r>
    </w:p>
    <w:p w14:paraId="06FE7825" w14:textId="77777777" w:rsidR="008E708E" w:rsidRDefault="008E708E" w:rsidP="003622E3">
      <w:pPr>
        <w:pStyle w:val="font8"/>
        <w:spacing w:before="0" w:beforeAutospacing="0" w:after="0" w:afterAutospacing="0"/>
        <w:textAlignment w:val="baseline"/>
        <w:rPr>
          <w:rFonts w:ascii="Georgia" w:hAnsi="Georgia" w:cs="Arial"/>
          <w:sz w:val="32"/>
          <w:szCs w:val="32"/>
          <w:bdr w:val="none" w:sz="0" w:space="0" w:color="auto" w:frame="1"/>
        </w:rPr>
      </w:pPr>
    </w:p>
    <w:p w14:paraId="27AAFD8D" w14:textId="0E52EDF0" w:rsidR="003622E3" w:rsidRDefault="003622E3" w:rsidP="003622E3">
      <w:pPr>
        <w:pStyle w:val="font8"/>
        <w:spacing w:before="0" w:beforeAutospacing="0" w:after="0" w:afterAutospacing="0"/>
        <w:textAlignment w:val="baseline"/>
        <w:rPr>
          <w:rFonts w:ascii="Georgia" w:hAnsi="Georgia" w:cs="Arial"/>
          <w:sz w:val="32"/>
          <w:szCs w:val="32"/>
          <w:bdr w:val="none" w:sz="0" w:space="0" w:color="auto" w:frame="1"/>
        </w:rPr>
      </w:pPr>
      <w:r>
        <w:rPr>
          <w:rFonts w:ascii="Georgia" w:hAnsi="Georgia" w:cs="Arial"/>
          <w:sz w:val="32"/>
          <w:szCs w:val="32"/>
          <w:bdr w:val="none" w:sz="0" w:space="0" w:color="auto" w:frame="1"/>
        </w:rPr>
        <w:t xml:space="preserve">Given that information, Opener is better equipped to assess where the partnership might take this hand.  Importantly, Opener knows that they do NOT have an 8-card major suit fit!  </w:t>
      </w:r>
      <w:r w:rsidR="005C455C">
        <w:rPr>
          <w:rFonts w:ascii="Georgia" w:hAnsi="Georgia" w:cs="Arial"/>
          <w:sz w:val="32"/>
          <w:szCs w:val="32"/>
          <w:bdr w:val="none" w:sz="0" w:space="0" w:color="auto" w:frame="1"/>
        </w:rPr>
        <w:t xml:space="preserve">With extra values, Opener would now explore game in NT or the bid minor.  Without extra values and stoppers in unbid suits, Opener would be satisfied in a 2NT or 3-minor contract and bid accordingly.  Responder would now understand that Opener does or does not have extra values, and he too would bid according to the strength of his hand, and the stoppers he might have in the unbid suits.  Click on this link for a good explanation of the bidding sequence: </w:t>
      </w:r>
      <w:hyperlink r:id="rId9" w:history="1">
        <w:r w:rsidR="005C455C" w:rsidRPr="005C455C">
          <w:rPr>
            <w:rStyle w:val="Hyperlink"/>
            <w:rFonts w:ascii="Georgia" w:hAnsi="Georgia" w:cs="Arial"/>
            <w:sz w:val="32"/>
            <w:szCs w:val="32"/>
            <w:bdr w:val="none" w:sz="0" w:space="0" w:color="auto" w:frame="1"/>
          </w:rPr>
          <w:t>http://www.bridgeguys.com/Conventions/inverted_minors.html</w:t>
        </w:r>
      </w:hyperlink>
    </w:p>
    <w:p w14:paraId="1E7EB967" w14:textId="7E9B5425" w:rsidR="005C455C" w:rsidRDefault="005C455C" w:rsidP="003622E3">
      <w:pPr>
        <w:pStyle w:val="font8"/>
        <w:spacing w:before="0" w:beforeAutospacing="0" w:after="0" w:afterAutospacing="0"/>
        <w:textAlignment w:val="baseline"/>
        <w:rPr>
          <w:rFonts w:ascii="Georgia" w:hAnsi="Georgia" w:cs="Arial"/>
          <w:sz w:val="32"/>
          <w:szCs w:val="32"/>
          <w:bdr w:val="none" w:sz="0" w:space="0" w:color="auto" w:frame="1"/>
        </w:rPr>
      </w:pPr>
    </w:p>
    <w:p w14:paraId="27F80455" w14:textId="20F72348" w:rsidR="005C455C" w:rsidRDefault="00FD1FA5" w:rsidP="003622E3">
      <w:pPr>
        <w:pStyle w:val="font8"/>
        <w:spacing w:before="0" w:beforeAutospacing="0" w:after="0" w:afterAutospacing="0"/>
        <w:textAlignment w:val="baseline"/>
        <w:rPr>
          <w:rFonts w:ascii="Georgia" w:hAnsi="Georgia" w:cs="Arial"/>
          <w:sz w:val="32"/>
          <w:szCs w:val="32"/>
          <w:bdr w:val="none" w:sz="0" w:space="0" w:color="auto" w:frame="1"/>
        </w:rPr>
      </w:pPr>
      <w:r>
        <w:rPr>
          <w:rFonts w:ascii="Georgia" w:hAnsi="Georgia" w:cs="Arial"/>
          <w:sz w:val="32"/>
          <w:szCs w:val="32"/>
          <w:bdr w:val="none" w:sz="0" w:space="0" w:color="auto" w:frame="1"/>
        </w:rPr>
        <w:t>Bottom line is that the Inverted Minor convention is aimed to quickly and accurately help the partnership maximize their score with hands that are not oriented to major suit contracts.</w:t>
      </w:r>
    </w:p>
    <w:p w14:paraId="7A96B570" w14:textId="58B362E1" w:rsidR="005C455C" w:rsidRDefault="005C455C" w:rsidP="003622E3">
      <w:pPr>
        <w:pStyle w:val="font8"/>
        <w:spacing w:before="0" w:beforeAutospacing="0" w:after="0" w:afterAutospacing="0"/>
        <w:textAlignment w:val="baseline"/>
        <w:rPr>
          <w:rFonts w:ascii="Georgia" w:hAnsi="Georgia" w:cs="Arial"/>
          <w:sz w:val="32"/>
          <w:szCs w:val="32"/>
          <w:bdr w:val="none" w:sz="0" w:space="0" w:color="auto" w:frame="1"/>
        </w:rPr>
      </w:pPr>
    </w:p>
    <w:p w14:paraId="72F4AF23" w14:textId="77777777" w:rsidR="003622E3" w:rsidRDefault="003622E3" w:rsidP="008E6DCE">
      <w:pPr>
        <w:pStyle w:val="font8"/>
        <w:spacing w:before="0" w:beforeAutospacing="0" w:after="0" w:afterAutospacing="0"/>
        <w:textAlignment w:val="baseline"/>
        <w:rPr>
          <w:rFonts w:ascii="Georgia" w:hAnsi="Georgia" w:cs="Arial"/>
          <w:sz w:val="32"/>
          <w:szCs w:val="32"/>
          <w:bdr w:val="none" w:sz="0" w:space="0" w:color="auto" w:frame="1"/>
        </w:rPr>
      </w:pPr>
    </w:p>
    <w:p w14:paraId="2C265EB2" w14:textId="77777777" w:rsidR="0075749E" w:rsidRDefault="0075749E" w:rsidP="008E6DCE">
      <w:pPr>
        <w:pStyle w:val="font8"/>
        <w:spacing w:before="0" w:beforeAutospacing="0" w:after="0" w:afterAutospacing="0"/>
        <w:textAlignment w:val="baseline"/>
        <w:rPr>
          <w:rFonts w:ascii="Georgia" w:hAnsi="Georgia" w:cs="Arial"/>
          <w:b/>
          <w:sz w:val="32"/>
          <w:szCs w:val="32"/>
          <w:bdr w:val="none" w:sz="0" w:space="0" w:color="auto" w:frame="1"/>
        </w:rPr>
      </w:pPr>
    </w:p>
    <w:p w14:paraId="23DBE743" w14:textId="3E884344" w:rsidR="0075749E" w:rsidRPr="0075749E" w:rsidRDefault="0075749E" w:rsidP="003622E3">
      <w:pPr>
        <w:pStyle w:val="font8"/>
        <w:spacing w:before="0" w:beforeAutospacing="0" w:after="0" w:afterAutospacing="0"/>
        <w:textAlignment w:val="baseline"/>
        <w:rPr>
          <w:rFonts w:ascii="Georgia" w:hAnsi="Georgia" w:cs="Arial"/>
          <w:b/>
          <w:sz w:val="32"/>
          <w:szCs w:val="32"/>
          <w:bdr w:val="none" w:sz="0" w:space="0" w:color="auto" w:frame="1"/>
        </w:rPr>
      </w:pPr>
      <w:r w:rsidRPr="0075749E">
        <w:rPr>
          <w:rFonts w:ascii="Georgia" w:hAnsi="Georgia" w:cs="Arial"/>
          <w:b/>
          <w:sz w:val="32"/>
          <w:szCs w:val="32"/>
          <w:bdr w:val="none" w:sz="0" w:space="0" w:color="auto" w:frame="1"/>
        </w:rPr>
        <w:t xml:space="preserve">In Memoriam </w:t>
      </w:r>
      <w:r w:rsidR="006C0DB2">
        <w:rPr>
          <w:rFonts w:ascii="Georgia" w:hAnsi="Georgia" w:cs="Arial"/>
          <w:b/>
          <w:sz w:val="32"/>
          <w:szCs w:val="32"/>
          <w:bdr w:val="none" w:sz="0" w:space="0" w:color="auto" w:frame="1"/>
        </w:rPr>
        <w:t>–</w:t>
      </w:r>
      <w:r w:rsidRPr="0075749E">
        <w:rPr>
          <w:rFonts w:ascii="Georgia" w:hAnsi="Georgia" w:cs="Arial"/>
          <w:b/>
          <w:sz w:val="32"/>
          <w:szCs w:val="32"/>
          <w:bdr w:val="none" w:sz="0" w:space="0" w:color="auto" w:frame="1"/>
        </w:rPr>
        <w:t xml:space="preserve"> </w:t>
      </w:r>
      <w:r w:rsidR="00CA1D30" w:rsidRPr="00CA1D30">
        <w:rPr>
          <w:rFonts w:ascii="Georgia" w:hAnsi="Georgia" w:cs="Arial"/>
          <w:sz w:val="32"/>
          <w:szCs w:val="32"/>
          <w:bdr w:val="none" w:sz="0" w:space="0" w:color="auto" w:frame="1"/>
        </w:rPr>
        <w:t>W</w:t>
      </w:r>
      <w:r w:rsidR="00CA1D30">
        <w:rPr>
          <w:rFonts w:ascii="Georgia" w:hAnsi="Georgia" w:cs="Arial"/>
          <w:sz w:val="32"/>
          <w:szCs w:val="32"/>
          <w:bdr w:val="none" w:sz="0" w:space="0" w:color="auto" w:frame="1"/>
        </w:rPr>
        <w:t>e’re saddened by the recent loss of Les Atchison.  Our thoughts and prayers are with his family and friends.</w:t>
      </w:r>
    </w:p>
    <w:p w14:paraId="1959B093" w14:textId="5B5E0254" w:rsidR="00913998" w:rsidRPr="00A61DB5" w:rsidRDefault="00913998" w:rsidP="008E6DCE">
      <w:pPr>
        <w:pStyle w:val="font8"/>
        <w:spacing w:before="0" w:beforeAutospacing="0" w:after="0" w:afterAutospacing="0"/>
        <w:textAlignment w:val="baseline"/>
        <w:rPr>
          <w:rFonts w:ascii="Script MT Bold" w:hAnsi="Script MT Bold" w:cs="Arial"/>
          <w:color w:val="C00000"/>
          <w:sz w:val="72"/>
          <w:szCs w:val="72"/>
          <w:bdr w:val="none" w:sz="0" w:space="0" w:color="auto" w:frame="1"/>
        </w:rPr>
      </w:pPr>
      <w:bookmarkStart w:id="0" w:name="_GoBack"/>
      <w:bookmarkEnd w:id="0"/>
    </w:p>
    <w:p w14:paraId="7F424A35" w14:textId="2D25D495" w:rsidR="008E6DCE" w:rsidRDefault="008E6DCE" w:rsidP="008E6DCE">
      <w:pPr>
        <w:pStyle w:val="font8"/>
        <w:spacing w:before="0" w:beforeAutospacing="0" w:after="0" w:afterAutospacing="0"/>
        <w:textAlignment w:val="baseline"/>
        <w:rPr>
          <w:rFonts w:ascii="Georgia" w:hAnsi="Georgia" w:cs="Arial"/>
          <w:color w:val="440506"/>
          <w:sz w:val="33"/>
          <w:szCs w:val="33"/>
        </w:rPr>
      </w:pPr>
    </w:p>
    <w:p w14:paraId="1F591F63" w14:textId="77777777" w:rsidR="008E6DCE" w:rsidRPr="008E6DCE" w:rsidRDefault="008E6DCE" w:rsidP="008E6DCE">
      <w:pPr>
        <w:pStyle w:val="font8"/>
        <w:spacing w:before="0" w:beforeAutospacing="0" w:after="0" w:afterAutospacing="0"/>
        <w:textAlignment w:val="baseline"/>
        <w:rPr>
          <w:rFonts w:ascii="Georgia" w:hAnsi="Georgia" w:cs="Arial"/>
          <w:color w:val="440506"/>
          <w:sz w:val="33"/>
          <w:szCs w:val="33"/>
        </w:rPr>
      </w:pPr>
    </w:p>
    <w:p w14:paraId="5A486923" w14:textId="77777777" w:rsidR="00570CD5" w:rsidRPr="00C711C1" w:rsidRDefault="00570CD5" w:rsidP="00C711C1">
      <w:pPr>
        <w:rPr>
          <w:rFonts w:ascii="Georgia" w:hAnsi="Georgia"/>
          <w:sz w:val="32"/>
          <w:szCs w:val="32"/>
        </w:rPr>
      </w:pPr>
    </w:p>
    <w:p w14:paraId="4E99E9A1" w14:textId="77777777" w:rsidR="00151F45" w:rsidRPr="00151F45" w:rsidRDefault="00151F45" w:rsidP="00151F45">
      <w:pPr>
        <w:rPr>
          <w:rFonts w:ascii="Georgia" w:hAnsi="Georgia"/>
          <w:sz w:val="32"/>
          <w:szCs w:val="32"/>
        </w:rPr>
      </w:pPr>
    </w:p>
    <w:sectPr w:rsidR="00151F45" w:rsidRPr="00151F45" w:rsidSect="0091399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13AD1" w14:textId="77777777" w:rsidR="0069531E" w:rsidRDefault="0069531E" w:rsidP="00F517D8">
      <w:pPr>
        <w:spacing w:after="0" w:line="240" w:lineRule="auto"/>
      </w:pPr>
      <w:r>
        <w:separator/>
      </w:r>
    </w:p>
  </w:endnote>
  <w:endnote w:type="continuationSeparator" w:id="0">
    <w:p w14:paraId="47664961" w14:textId="77777777" w:rsidR="0069531E" w:rsidRDefault="0069531E" w:rsidP="00F5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80EC6" w14:textId="77777777" w:rsidR="0069531E" w:rsidRDefault="0069531E" w:rsidP="00F517D8">
      <w:pPr>
        <w:spacing w:after="0" w:line="240" w:lineRule="auto"/>
      </w:pPr>
      <w:r>
        <w:separator/>
      </w:r>
    </w:p>
  </w:footnote>
  <w:footnote w:type="continuationSeparator" w:id="0">
    <w:p w14:paraId="6B895FD3" w14:textId="77777777" w:rsidR="0069531E" w:rsidRDefault="0069531E" w:rsidP="00F5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9C0"/>
    <w:multiLevelType w:val="hybridMultilevel"/>
    <w:tmpl w:val="DC2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F1E5D"/>
    <w:multiLevelType w:val="hybridMultilevel"/>
    <w:tmpl w:val="0E9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53602"/>
    <w:multiLevelType w:val="hybridMultilevel"/>
    <w:tmpl w:val="47643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1A6138"/>
    <w:multiLevelType w:val="hybridMultilevel"/>
    <w:tmpl w:val="B5B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8380A"/>
    <w:multiLevelType w:val="hybridMultilevel"/>
    <w:tmpl w:val="24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40FD0"/>
    <w:multiLevelType w:val="hybridMultilevel"/>
    <w:tmpl w:val="A77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F"/>
    <w:rsid w:val="00063DB0"/>
    <w:rsid w:val="000713BA"/>
    <w:rsid w:val="000761BF"/>
    <w:rsid w:val="000879DD"/>
    <w:rsid w:val="000A5C50"/>
    <w:rsid w:val="000E3663"/>
    <w:rsid w:val="00151F45"/>
    <w:rsid w:val="0015329D"/>
    <w:rsid w:val="00171007"/>
    <w:rsid w:val="00187E49"/>
    <w:rsid w:val="001B77F3"/>
    <w:rsid w:val="001D038D"/>
    <w:rsid w:val="001E42C0"/>
    <w:rsid w:val="002135D9"/>
    <w:rsid w:val="00253BF6"/>
    <w:rsid w:val="00275EB8"/>
    <w:rsid w:val="002839C8"/>
    <w:rsid w:val="00291182"/>
    <w:rsid w:val="002B5187"/>
    <w:rsid w:val="002E5177"/>
    <w:rsid w:val="002F1708"/>
    <w:rsid w:val="00321D7D"/>
    <w:rsid w:val="00333417"/>
    <w:rsid w:val="00361E3F"/>
    <w:rsid w:val="003622E3"/>
    <w:rsid w:val="0036244D"/>
    <w:rsid w:val="003648C8"/>
    <w:rsid w:val="00364A0F"/>
    <w:rsid w:val="003A14C1"/>
    <w:rsid w:val="003D17C4"/>
    <w:rsid w:val="004071F4"/>
    <w:rsid w:val="00412815"/>
    <w:rsid w:val="0043655A"/>
    <w:rsid w:val="00497CE8"/>
    <w:rsid w:val="004B2F70"/>
    <w:rsid w:val="004D2345"/>
    <w:rsid w:val="00501F50"/>
    <w:rsid w:val="00560A5B"/>
    <w:rsid w:val="00570CD5"/>
    <w:rsid w:val="00582F41"/>
    <w:rsid w:val="005C1D89"/>
    <w:rsid w:val="005C455C"/>
    <w:rsid w:val="005E6C23"/>
    <w:rsid w:val="00647908"/>
    <w:rsid w:val="006515B8"/>
    <w:rsid w:val="00654AD6"/>
    <w:rsid w:val="0069531E"/>
    <w:rsid w:val="006A3035"/>
    <w:rsid w:val="006A6F87"/>
    <w:rsid w:val="006C0DB2"/>
    <w:rsid w:val="00717B90"/>
    <w:rsid w:val="00740C30"/>
    <w:rsid w:val="0075749E"/>
    <w:rsid w:val="00762DB2"/>
    <w:rsid w:val="007679DD"/>
    <w:rsid w:val="007A33EC"/>
    <w:rsid w:val="007D0CC8"/>
    <w:rsid w:val="00804D15"/>
    <w:rsid w:val="00826C22"/>
    <w:rsid w:val="00836EE7"/>
    <w:rsid w:val="008803E1"/>
    <w:rsid w:val="0089118F"/>
    <w:rsid w:val="008E6DCE"/>
    <w:rsid w:val="008E708E"/>
    <w:rsid w:val="00913998"/>
    <w:rsid w:val="00916826"/>
    <w:rsid w:val="00921181"/>
    <w:rsid w:val="009569DE"/>
    <w:rsid w:val="009A07AB"/>
    <w:rsid w:val="009A3101"/>
    <w:rsid w:val="009F595A"/>
    <w:rsid w:val="00A07F34"/>
    <w:rsid w:val="00A224DF"/>
    <w:rsid w:val="00A26A76"/>
    <w:rsid w:val="00A561AD"/>
    <w:rsid w:val="00A61DB5"/>
    <w:rsid w:val="00A709DF"/>
    <w:rsid w:val="00A97BEF"/>
    <w:rsid w:val="00AB505A"/>
    <w:rsid w:val="00AC1AE7"/>
    <w:rsid w:val="00AF2D0C"/>
    <w:rsid w:val="00B6798C"/>
    <w:rsid w:val="00BC11DD"/>
    <w:rsid w:val="00C01FBF"/>
    <w:rsid w:val="00C05327"/>
    <w:rsid w:val="00C1059F"/>
    <w:rsid w:val="00C23544"/>
    <w:rsid w:val="00C31A55"/>
    <w:rsid w:val="00C328F0"/>
    <w:rsid w:val="00C70ABD"/>
    <w:rsid w:val="00C711C1"/>
    <w:rsid w:val="00C758F7"/>
    <w:rsid w:val="00C92BC3"/>
    <w:rsid w:val="00CA1D30"/>
    <w:rsid w:val="00D0533C"/>
    <w:rsid w:val="00D27511"/>
    <w:rsid w:val="00D41890"/>
    <w:rsid w:val="00D437FA"/>
    <w:rsid w:val="00D57FBE"/>
    <w:rsid w:val="00D613F4"/>
    <w:rsid w:val="00D933E3"/>
    <w:rsid w:val="00DB13BE"/>
    <w:rsid w:val="00DC605D"/>
    <w:rsid w:val="00E02C25"/>
    <w:rsid w:val="00E15F2D"/>
    <w:rsid w:val="00E210A9"/>
    <w:rsid w:val="00E2561B"/>
    <w:rsid w:val="00E7327E"/>
    <w:rsid w:val="00EB0EB7"/>
    <w:rsid w:val="00ED47B8"/>
    <w:rsid w:val="00F21406"/>
    <w:rsid w:val="00F517D8"/>
    <w:rsid w:val="00F921E3"/>
    <w:rsid w:val="00F977EE"/>
    <w:rsid w:val="00FA0188"/>
    <w:rsid w:val="00FC1C2E"/>
    <w:rsid w:val="00FD1FA5"/>
    <w:rsid w:val="00FD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1A75"/>
  <w15:chartTrackingRefBased/>
  <w15:docId w15:val="{6C4B1479-4A86-4BFB-990D-3C5972C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D8"/>
  </w:style>
  <w:style w:type="paragraph" w:styleId="Footer">
    <w:name w:val="footer"/>
    <w:basedOn w:val="Normal"/>
    <w:link w:val="FooterChar"/>
    <w:uiPriority w:val="99"/>
    <w:unhideWhenUsed/>
    <w:rsid w:val="00F5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D8"/>
  </w:style>
  <w:style w:type="paragraph" w:styleId="ListParagraph">
    <w:name w:val="List Paragraph"/>
    <w:basedOn w:val="Normal"/>
    <w:uiPriority w:val="34"/>
    <w:qFormat/>
    <w:rsid w:val="00F21406"/>
    <w:pPr>
      <w:ind w:left="720"/>
      <w:contextualSpacing/>
    </w:pPr>
  </w:style>
  <w:style w:type="paragraph" w:customStyle="1" w:styleId="font8">
    <w:name w:val="font_8"/>
    <w:basedOn w:val="Normal"/>
    <w:rsid w:val="008E6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B90"/>
    <w:rPr>
      <w:color w:val="0563C1" w:themeColor="hyperlink"/>
      <w:u w:val="single"/>
    </w:rPr>
  </w:style>
  <w:style w:type="character" w:styleId="UnresolvedMention">
    <w:name w:val="Unresolved Mention"/>
    <w:basedOn w:val="DefaultParagraphFont"/>
    <w:uiPriority w:val="99"/>
    <w:semiHidden/>
    <w:unhideWhenUsed/>
    <w:rsid w:val="00717B90"/>
    <w:rPr>
      <w:color w:val="605E5C"/>
      <w:shd w:val="clear" w:color="auto" w:fill="E1DFDD"/>
    </w:rPr>
  </w:style>
  <w:style w:type="character" w:styleId="FollowedHyperlink">
    <w:name w:val="FollowedHyperlink"/>
    <w:basedOn w:val="DefaultParagraphFont"/>
    <w:uiPriority w:val="99"/>
    <w:semiHidden/>
    <w:unhideWhenUsed/>
    <w:rsid w:val="004B2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5579">
      <w:bodyDiv w:val="1"/>
      <w:marLeft w:val="0"/>
      <w:marRight w:val="0"/>
      <w:marTop w:val="0"/>
      <w:marBottom w:val="0"/>
      <w:divBdr>
        <w:top w:val="none" w:sz="0" w:space="0" w:color="auto"/>
        <w:left w:val="none" w:sz="0" w:space="0" w:color="auto"/>
        <w:bottom w:val="none" w:sz="0" w:space="0" w:color="auto"/>
        <w:right w:val="none" w:sz="0" w:space="0" w:color="auto"/>
      </w:divBdr>
      <w:divsChild>
        <w:div w:id="493688825">
          <w:marLeft w:val="0"/>
          <w:marRight w:val="0"/>
          <w:marTop w:val="0"/>
          <w:marBottom w:val="0"/>
          <w:divBdr>
            <w:top w:val="none" w:sz="0" w:space="0" w:color="auto"/>
            <w:left w:val="none" w:sz="0" w:space="0" w:color="auto"/>
            <w:bottom w:val="none" w:sz="0" w:space="0" w:color="auto"/>
            <w:right w:val="none" w:sz="0" w:space="0" w:color="auto"/>
          </w:divBdr>
        </w:div>
        <w:div w:id="1203248045">
          <w:marLeft w:val="0"/>
          <w:marRight w:val="0"/>
          <w:marTop w:val="0"/>
          <w:marBottom w:val="0"/>
          <w:divBdr>
            <w:top w:val="none" w:sz="0" w:space="0" w:color="auto"/>
            <w:left w:val="none" w:sz="0" w:space="0" w:color="auto"/>
            <w:bottom w:val="none" w:sz="0" w:space="0" w:color="auto"/>
            <w:right w:val="none" w:sz="0" w:space="0" w:color="auto"/>
          </w:divBdr>
        </w:div>
        <w:div w:id="1370648959">
          <w:marLeft w:val="0"/>
          <w:marRight w:val="0"/>
          <w:marTop w:val="0"/>
          <w:marBottom w:val="0"/>
          <w:divBdr>
            <w:top w:val="none" w:sz="0" w:space="0" w:color="auto"/>
            <w:left w:val="none" w:sz="0" w:space="0" w:color="auto"/>
            <w:bottom w:val="none" w:sz="0" w:space="0" w:color="auto"/>
            <w:right w:val="none" w:sz="0" w:space="0" w:color="auto"/>
          </w:divBdr>
        </w:div>
        <w:div w:id="1148861519">
          <w:marLeft w:val="0"/>
          <w:marRight w:val="0"/>
          <w:marTop w:val="0"/>
          <w:marBottom w:val="0"/>
          <w:divBdr>
            <w:top w:val="none" w:sz="0" w:space="0" w:color="auto"/>
            <w:left w:val="none" w:sz="0" w:space="0" w:color="auto"/>
            <w:bottom w:val="none" w:sz="0" w:space="0" w:color="auto"/>
            <w:right w:val="none" w:sz="0" w:space="0" w:color="auto"/>
          </w:divBdr>
        </w:div>
        <w:div w:id="718286125">
          <w:marLeft w:val="0"/>
          <w:marRight w:val="0"/>
          <w:marTop w:val="0"/>
          <w:marBottom w:val="0"/>
          <w:divBdr>
            <w:top w:val="none" w:sz="0" w:space="0" w:color="auto"/>
            <w:left w:val="none" w:sz="0" w:space="0" w:color="auto"/>
            <w:bottom w:val="none" w:sz="0" w:space="0" w:color="auto"/>
            <w:right w:val="none" w:sz="0" w:space="0" w:color="auto"/>
          </w:divBdr>
        </w:div>
        <w:div w:id="664168492">
          <w:marLeft w:val="0"/>
          <w:marRight w:val="0"/>
          <w:marTop w:val="0"/>
          <w:marBottom w:val="0"/>
          <w:divBdr>
            <w:top w:val="none" w:sz="0" w:space="0" w:color="auto"/>
            <w:left w:val="none" w:sz="0" w:space="0" w:color="auto"/>
            <w:bottom w:val="none" w:sz="0" w:space="0" w:color="auto"/>
            <w:right w:val="none" w:sz="0" w:space="0" w:color="auto"/>
          </w:divBdr>
        </w:div>
      </w:divsChild>
    </w:div>
    <w:div w:id="1269315677">
      <w:bodyDiv w:val="1"/>
      <w:marLeft w:val="0"/>
      <w:marRight w:val="0"/>
      <w:marTop w:val="0"/>
      <w:marBottom w:val="0"/>
      <w:divBdr>
        <w:top w:val="none" w:sz="0" w:space="0" w:color="auto"/>
        <w:left w:val="none" w:sz="0" w:space="0" w:color="auto"/>
        <w:bottom w:val="none" w:sz="0" w:space="0" w:color="auto"/>
        <w:right w:val="none" w:sz="0" w:space="0" w:color="auto"/>
      </w:divBdr>
      <w:divsChild>
        <w:div w:id="860973682">
          <w:marLeft w:val="0"/>
          <w:marRight w:val="0"/>
          <w:marTop w:val="0"/>
          <w:marBottom w:val="0"/>
          <w:divBdr>
            <w:top w:val="none" w:sz="0" w:space="0" w:color="auto"/>
            <w:left w:val="none" w:sz="0" w:space="0" w:color="auto"/>
            <w:bottom w:val="none" w:sz="0" w:space="0" w:color="auto"/>
            <w:right w:val="none" w:sz="0" w:space="0" w:color="auto"/>
          </w:divBdr>
        </w:div>
        <w:div w:id="1321885480">
          <w:marLeft w:val="0"/>
          <w:marRight w:val="0"/>
          <w:marTop w:val="0"/>
          <w:marBottom w:val="0"/>
          <w:divBdr>
            <w:top w:val="none" w:sz="0" w:space="0" w:color="auto"/>
            <w:left w:val="none" w:sz="0" w:space="0" w:color="auto"/>
            <w:bottom w:val="none" w:sz="0" w:space="0" w:color="auto"/>
            <w:right w:val="none" w:sz="0" w:space="0" w:color="auto"/>
          </w:divBdr>
        </w:div>
        <w:div w:id="1731802458">
          <w:marLeft w:val="0"/>
          <w:marRight w:val="0"/>
          <w:marTop w:val="0"/>
          <w:marBottom w:val="0"/>
          <w:divBdr>
            <w:top w:val="none" w:sz="0" w:space="0" w:color="auto"/>
            <w:left w:val="none" w:sz="0" w:space="0" w:color="auto"/>
            <w:bottom w:val="none" w:sz="0" w:space="0" w:color="auto"/>
            <w:right w:val="none" w:sz="0" w:space="0" w:color="auto"/>
          </w:divBdr>
        </w:div>
      </w:divsChild>
    </w:div>
    <w:div w:id="1405489123">
      <w:bodyDiv w:val="1"/>
      <w:marLeft w:val="0"/>
      <w:marRight w:val="0"/>
      <w:marTop w:val="0"/>
      <w:marBottom w:val="0"/>
      <w:divBdr>
        <w:top w:val="none" w:sz="0" w:space="0" w:color="auto"/>
        <w:left w:val="none" w:sz="0" w:space="0" w:color="auto"/>
        <w:bottom w:val="none" w:sz="0" w:space="0" w:color="auto"/>
        <w:right w:val="none" w:sz="0" w:space="0" w:color="auto"/>
      </w:divBdr>
    </w:div>
    <w:div w:id="1984313887">
      <w:bodyDiv w:val="1"/>
      <w:marLeft w:val="0"/>
      <w:marRight w:val="0"/>
      <w:marTop w:val="0"/>
      <w:marBottom w:val="0"/>
      <w:divBdr>
        <w:top w:val="none" w:sz="0" w:space="0" w:color="auto"/>
        <w:left w:val="none" w:sz="0" w:space="0" w:color="auto"/>
        <w:bottom w:val="none" w:sz="0" w:space="0" w:color="auto"/>
        <w:right w:val="none" w:sz="0" w:space="0" w:color="auto"/>
      </w:divBdr>
      <w:divsChild>
        <w:div w:id="593056004">
          <w:marLeft w:val="0"/>
          <w:marRight w:val="0"/>
          <w:marTop w:val="0"/>
          <w:marBottom w:val="0"/>
          <w:divBdr>
            <w:top w:val="none" w:sz="0" w:space="0" w:color="auto"/>
            <w:left w:val="none" w:sz="0" w:space="0" w:color="auto"/>
            <w:bottom w:val="none" w:sz="0" w:space="0" w:color="auto"/>
            <w:right w:val="none" w:sz="0" w:space="0" w:color="auto"/>
          </w:divBdr>
        </w:div>
        <w:div w:id="902957535">
          <w:marLeft w:val="0"/>
          <w:marRight w:val="0"/>
          <w:marTop w:val="0"/>
          <w:marBottom w:val="0"/>
          <w:divBdr>
            <w:top w:val="none" w:sz="0" w:space="0" w:color="auto"/>
            <w:left w:val="none" w:sz="0" w:space="0" w:color="auto"/>
            <w:bottom w:val="none" w:sz="0" w:space="0" w:color="auto"/>
            <w:right w:val="none" w:sz="0" w:space="0" w:color="auto"/>
          </w:divBdr>
        </w:div>
        <w:div w:id="891114413">
          <w:marLeft w:val="0"/>
          <w:marRight w:val="0"/>
          <w:marTop w:val="0"/>
          <w:marBottom w:val="0"/>
          <w:divBdr>
            <w:top w:val="none" w:sz="0" w:space="0" w:color="auto"/>
            <w:left w:val="none" w:sz="0" w:space="0" w:color="auto"/>
            <w:bottom w:val="none" w:sz="0" w:space="0" w:color="auto"/>
            <w:right w:val="none" w:sz="0" w:space="0" w:color="auto"/>
          </w:divBdr>
        </w:div>
        <w:div w:id="108078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12bridge.org/upcoming.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dgeguys.com/Conventions/inverted_min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Sears</cp:lastModifiedBy>
  <cp:revision>8</cp:revision>
  <dcterms:created xsi:type="dcterms:W3CDTF">2019-02-20T11:40:00Z</dcterms:created>
  <dcterms:modified xsi:type="dcterms:W3CDTF">2019-02-24T12:12:00Z</dcterms:modified>
</cp:coreProperties>
</file>