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1FAE78BE" w:rsidR="007679DD" w:rsidRDefault="007679DD">
      <w:pPr>
        <w:rPr>
          <w:rFonts w:ascii="Georgia" w:hAnsi="Georgia"/>
          <w:sz w:val="32"/>
          <w:szCs w:val="32"/>
        </w:rPr>
      </w:pPr>
    </w:p>
    <w:p w14:paraId="035AD058" w14:textId="6C3B3C93"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241E03B2"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r w:rsidRPr="009D52FF">
        <w:rPr>
          <w:rFonts w:ascii="Georgia" w:eastAsia="Times New Roman" w:hAnsi="Georgia" w:cs="Arial"/>
          <w:b/>
          <w:bCs/>
          <w:color w:val="222222"/>
          <w:sz w:val="24"/>
          <w:szCs w:val="24"/>
        </w:rPr>
        <w:t>It's official . . . Summer is here!  </w:t>
      </w:r>
      <w:r w:rsidRPr="009D52FF">
        <w:rPr>
          <w:rFonts w:ascii="Georgia" w:eastAsia="Times New Roman" w:hAnsi="Georgia" w:cs="Arial"/>
          <w:color w:val="222222"/>
          <w:sz w:val="24"/>
          <w:szCs w:val="24"/>
        </w:rPr>
        <w:t>How do we know?   Because the calendar says Memorial Day is past.  Because there no longer is a threat of snow.  Because many of our snowbirds have returned.  And to celebrate, we're hosting a Welcome Back game at the bridge center.   Come join us at Tuesday's game, June 4, where we'll include a continental breakfast be</w:t>
      </w:r>
      <w:bookmarkStart w:id="0" w:name="_GoBack"/>
      <w:bookmarkEnd w:id="0"/>
      <w:r w:rsidRPr="009D52FF">
        <w:rPr>
          <w:rFonts w:ascii="Georgia" w:eastAsia="Times New Roman" w:hAnsi="Georgia" w:cs="Arial"/>
          <w:color w:val="222222"/>
          <w:sz w:val="24"/>
          <w:szCs w:val="24"/>
        </w:rPr>
        <w:t>ginning at 9 a.m. with the extra masterpoint game at 10 a.m.</w:t>
      </w:r>
    </w:p>
    <w:p w14:paraId="2E80878E"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p>
    <w:p w14:paraId="13DD0C6F"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r w:rsidRPr="009D52FF">
        <w:rPr>
          <w:rFonts w:ascii="Georgia" w:eastAsia="Times New Roman" w:hAnsi="Georgia" w:cs="Arial"/>
          <w:b/>
          <w:bCs/>
          <w:color w:val="222222"/>
          <w:sz w:val="24"/>
          <w:szCs w:val="24"/>
        </w:rPr>
        <w:t>Lessons</w:t>
      </w:r>
      <w:r w:rsidRPr="009D52FF">
        <w:rPr>
          <w:rFonts w:ascii="Georgia" w:eastAsia="Times New Roman" w:hAnsi="Georgia" w:cs="Arial"/>
          <w:color w:val="222222"/>
          <w:sz w:val="24"/>
          <w:szCs w:val="24"/>
        </w:rPr>
        <w:t xml:space="preserve"> - Our free lessons for the summer begin next week.  As you know, we're hosting lessons for those wishing to learn how to play, and lessons on Defensive Strategies for novice and intermediate players.  We have plenty of room for additional participants in the Learn to Play class (Fridays at 9 </w:t>
      </w:r>
      <w:proofErr w:type="spellStart"/>
      <w:r w:rsidRPr="009D52FF">
        <w:rPr>
          <w:rFonts w:ascii="Georgia" w:eastAsia="Times New Roman" w:hAnsi="Georgia" w:cs="Arial"/>
          <w:color w:val="222222"/>
          <w:sz w:val="24"/>
          <w:szCs w:val="24"/>
        </w:rPr>
        <w:t>a.m</w:t>
      </w:r>
      <w:proofErr w:type="spellEnd"/>
      <w:r w:rsidRPr="009D52FF">
        <w:rPr>
          <w:rFonts w:ascii="Georgia" w:eastAsia="Times New Roman" w:hAnsi="Georgia" w:cs="Arial"/>
          <w:color w:val="222222"/>
          <w:sz w:val="24"/>
          <w:szCs w:val="24"/>
        </w:rPr>
        <w:t xml:space="preserve">).  And, since more of you signed up for the Defensive Strategies lessons than we can comfortably host at one time, those lessons are now offered on both Wednesdays and Fridays (Fridays are </w:t>
      </w:r>
      <w:proofErr w:type="gramStart"/>
      <w:r w:rsidRPr="009D52FF">
        <w:rPr>
          <w:rFonts w:ascii="Georgia" w:eastAsia="Times New Roman" w:hAnsi="Georgia" w:cs="Arial"/>
          <w:color w:val="222222"/>
          <w:sz w:val="24"/>
          <w:szCs w:val="24"/>
        </w:rPr>
        <w:t>full;  Wednesdays</w:t>
      </w:r>
      <w:proofErr w:type="gramEnd"/>
      <w:r w:rsidRPr="009D52FF">
        <w:rPr>
          <w:rFonts w:ascii="Georgia" w:eastAsia="Times New Roman" w:hAnsi="Georgia" w:cs="Arial"/>
          <w:color w:val="222222"/>
          <w:sz w:val="24"/>
          <w:szCs w:val="24"/>
        </w:rPr>
        <w:t xml:space="preserve"> have room).  On both days, following the lesson, a 199er section will be available.  Lesson participants are encouraged to stay and play.  If you're interested, you must pre-register by contacting Allison White at </w:t>
      </w:r>
      <w:hyperlink r:id="rId8" w:tgtFrame="_blank" w:history="1">
        <w:r w:rsidRPr="009D52FF">
          <w:rPr>
            <w:rFonts w:ascii="Georgia" w:eastAsia="Times New Roman" w:hAnsi="Georgia" w:cs="Calibri"/>
            <w:color w:val="0563C1"/>
            <w:sz w:val="24"/>
            <w:szCs w:val="24"/>
            <w:u w:val="single"/>
          </w:rPr>
          <w:t>allisonwhite49770@gmail.com</w:t>
        </w:r>
      </w:hyperlink>
      <w:r w:rsidRPr="009D52FF">
        <w:rPr>
          <w:rFonts w:ascii="Georgia" w:eastAsia="Times New Roman" w:hAnsi="Georgia" w:cs="Arial"/>
          <w:color w:val="222222"/>
          <w:sz w:val="24"/>
          <w:szCs w:val="24"/>
        </w:rPr>
        <w:t> or 231-753-2686 and purchase the text </w:t>
      </w:r>
      <w:r w:rsidRPr="009D52FF">
        <w:rPr>
          <w:rFonts w:ascii="Georgia" w:eastAsia="Times New Roman" w:hAnsi="Georgia" w:cs="Arial"/>
          <w:color w:val="222222"/>
          <w:sz w:val="24"/>
          <w:szCs w:val="24"/>
          <w:u w:val="single"/>
        </w:rPr>
        <w:t>Defensive Play at Bridge</w:t>
      </w:r>
      <w:r w:rsidRPr="009D52FF">
        <w:rPr>
          <w:rFonts w:ascii="Georgia" w:eastAsia="Times New Roman" w:hAnsi="Georgia" w:cs="Arial"/>
          <w:color w:val="222222"/>
          <w:sz w:val="24"/>
          <w:szCs w:val="24"/>
        </w:rPr>
        <w:t> by Barbara Seagram.</w:t>
      </w:r>
    </w:p>
    <w:p w14:paraId="2232BA7E"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p>
    <w:p w14:paraId="0F294825"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r w:rsidRPr="009D52FF">
        <w:rPr>
          <w:rFonts w:ascii="Georgia" w:eastAsia="Times New Roman" w:hAnsi="Georgia" w:cs="Arial"/>
          <w:color w:val="222222"/>
          <w:sz w:val="24"/>
          <w:szCs w:val="24"/>
        </w:rPr>
        <w:t xml:space="preserve">Speaking of </w:t>
      </w:r>
      <w:proofErr w:type="gramStart"/>
      <w:r w:rsidRPr="009D52FF">
        <w:rPr>
          <w:rFonts w:ascii="Georgia" w:eastAsia="Times New Roman" w:hAnsi="Georgia" w:cs="Arial"/>
          <w:color w:val="222222"/>
          <w:sz w:val="24"/>
          <w:szCs w:val="24"/>
        </w:rPr>
        <w:t>lessons,  the</w:t>
      </w:r>
      <w:proofErr w:type="gramEnd"/>
      <w:r w:rsidRPr="009D52FF">
        <w:rPr>
          <w:rFonts w:ascii="Georgia" w:eastAsia="Times New Roman" w:hAnsi="Georgia" w:cs="Arial"/>
          <w:color w:val="222222"/>
          <w:sz w:val="24"/>
          <w:szCs w:val="24"/>
        </w:rPr>
        <w:t xml:space="preserve"> "Ask Mike" (Sears) lessons will be held again this year.  Tuesdays, 0900-0945.  First one will be June 11.  </w:t>
      </w:r>
      <w:r w:rsidRPr="009D52FF">
        <w:rPr>
          <w:rFonts w:ascii="Georgia" w:eastAsia="Times New Roman" w:hAnsi="Georgia" w:cs="Courier New"/>
          <w:color w:val="000000"/>
          <w:sz w:val="20"/>
          <w:szCs w:val="20"/>
        </w:rPr>
        <w:t xml:space="preserve">Bring your questions about bidding, play or </w:t>
      </w:r>
      <w:proofErr w:type="gramStart"/>
      <w:r w:rsidRPr="009D52FF">
        <w:rPr>
          <w:rFonts w:ascii="Georgia" w:eastAsia="Times New Roman" w:hAnsi="Georgia" w:cs="Courier New"/>
          <w:color w:val="000000"/>
          <w:sz w:val="20"/>
          <w:szCs w:val="20"/>
        </w:rPr>
        <w:t>conventions  . . .</w:t>
      </w:r>
      <w:proofErr w:type="gramEnd"/>
      <w:r w:rsidRPr="009D52FF">
        <w:rPr>
          <w:rFonts w:ascii="Georgia" w:eastAsia="Times New Roman" w:hAnsi="Georgia" w:cs="Courier New"/>
          <w:color w:val="000000"/>
          <w:sz w:val="20"/>
          <w:szCs w:val="20"/>
        </w:rPr>
        <w:t xml:space="preserve"> a hand you played last week . . . or anything at all . . . and he'll provide his insights (which, as he states, may or may not be helpful!).</w:t>
      </w:r>
    </w:p>
    <w:p w14:paraId="3DC17B26"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p>
    <w:p w14:paraId="429E3420"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r w:rsidRPr="009D52FF">
        <w:rPr>
          <w:rFonts w:ascii="Georgia" w:eastAsia="Times New Roman" w:hAnsi="Georgia" w:cs="Arial"/>
          <w:b/>
          <w:bCs/>
          <w:color w:val="222222"/>
          <w:sz w:val="24"/>
          <w:szCs w:val="24"/>
        </w:rPr>
        <w:t>Zero Tolerance Policy</w:t>
      </w:r>
      <w:r w:rsidRPr="009D52FF">
        <w:rPr>
          <w:rFonts w:ascii="Georgia" w:eastAsia="Times New Roman" w:hAnsi="Georgia" w:cs="Arial"/>
          <w:color w:val="222222"/>
          <w:sz w:val="24"/>
          <w:szCs w:val="24"/>
        </w:rPr>
        <w:t> - Now is a good time to remind everyone that we fully endorse the ACBL's ZT Policy.  We've reprinted some of the information that the ACBL has provided so that each of you has quick access to examples of behavior that ARE and ARE NOT acceptable at the club:</w:t>
      </w:r>
    </w:p>
    <w:p w14:paraId="4A4288DD"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p>
    <w:p w14:paraId="75896CEF"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r w:rsidRPr="009D52FF">
        <w:rPr>
          <w:rFonts w:ascii="Georgia" w:eastAsia="Times New Roman" w:hAnsi="Georgia" w:cs="Arial"/>
          <w:i/>
          <w:iCs/>
          <w:color w:val="222222"/>
          <w:sz w:val="24"/>
          <w:szCs w:val="24"/>
        </w:rPr>
        <w:t xml:space="preserve">Every club has that player, the </w:t>
      </w:r>
      <w:proofErr w:type="gramStart"/>
      <w:r w:rsidRPr="009D52FF">
        <w:rPr>
          <w:rFonts w:ascii="Georgia" w:eastAsia="Times New Roman" w:hAnsi="Georgia" w:cs="Arial"/>
          <w:i/>
          <w:iCs/>
          <w:color w:val="222222"/>
          <w:sz w:val="24"/>
          <w:szCs w:val="24"/>
        </w:rPr>
        <w:t>really wonderful</w:t>
      </w:r>
      <w:proofErr w:type="gramEnd"/>
      <w:r w:rsidRPr="009D52FF">
        <w:rPr>
          <w:rFonts w:ascii="Georgia" w:eastAsia="Times New Roman" w:hAnsi="Georgia" w:cs="Arial"/>
          <w:i/>
          <w:iCs/>
          <w:color w:val="222222"/>
          <w:sz w:val="24"/>
          <w:szCs w:val="24"/>
        </w:rPr>
        <w:t>, witty, intelligent person that everybody enjoys conversing with unless the topic is bridge. The player who immediately becomes unbearable when the boards hit the table. The player who snarls at partner and intimidates the opponents with harsh words and bad behavior. The player who eventually has the director called to his table.   </w:t>
      </w:r>
    </w:p>
    <w:p w14:paraId="3425072F"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p>
    <w:p w14:paraId="0B916161"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r w:rsidRPr="009D52FF">
        <w:rPr>
          <w:rFonts w:ascii="Georgia" w:eastAsia="Times New Roman" w:hAnsi="Georgia" w:cs="Arial"/>
          <w:i/>
          <w:iCs/>
          <w:color w:val="222222"/>
          <w:sz w:val="24"/>
          <w:szCs w:val="24"/>
        </w:rPr>
        <w:t xml:space="preserve">The ultimate purpose of the Z-T policy is to create a much more pleasant atmosphere. We are attempting to eradicate unacceptable behavior in order to make the game of </w:t>
      </w:r>
      <w:r w:rsidRPr="009D52FF">
        <w:rPr>
          <w:rFonts w:ascii="Georgia" w:eastAsia="Times New Roman" w:hAnsi="Georgia" w:cs="Arial"/>
          <w:i/>
          <w:iCs/>
          <w:color w:val="222222"/>
          <w:sz w:val="24"/>
          <w:szCs w:val="24"/>
        </w:rPr>
        <w:lastRenderedPageBreak/>
        <w:t>bridge more enjoyable for all. Below are some examples of commendable behavior, which, while not required, will significantly contribute to the improved atmosphere: </w:t>
      </w:r>
    </w:p>
    <w:p w14:paraId="63518EC4" w14:textId="77777777" w:rsidR="009D52FF" w:rsidRPr="009D52FF" w:rsidRDefault="009D52FF" w:rsidP="009D52FF">
      <w:pPr>
        <w:numPr>
          <w:ilvl w:val="0"/>
          <w:numId w:val="7"/>
        </w:numPr>
        <w:shd w:val="clear" w:color="auto" w:fill="FFFFFF"/>
        <w:spacing w:before="100" w:beforeAutospacing="1" w:after="100" w:afterAutospacing="1" w:line="240" w:lineRule="auto"/>
        <w:ind w:left="1545"/>
        <w:rPr>
          <w:rFonts w:ascii="Arial" w:eastAsia="Times New Roman" w:hAnsi="Arial" w:cs="Arial"/>
          <w:color w:val="222222"/>
          <w:sz w:val="24"/>
          <w:szCs w:val="24"/>
        </w:rPr>
      </w:pPr>
      <w:r w:rsidRPr="009D52FF">
        <w:rPr>
          <w:rFonts w:ascii="Georgia" w:eastAsia="Times New Roman" w:hAnsi="Georgia" w:cs="Arial"/>
          <w:i/>
          <w:iCs/>
          <w:color w:val="222222"/>
          <w:sz w:val="24"/>
          <w:szCs w:val="24"/>
        </w:rPr>
        <w:t>Being a good “host” or “guest” at the table. </w:t>
      </w:r>
    </w:p>
    <w:p w14:paraId="4ADEEED0" w14:textId="77777777" w:rsidR="009D52FF" w:rsidRPr="009D52FF" w:rsidRDefault="009D52FF" w:rsidP="009D52FF">
      <w:pPr>
        <w:numPr>
          <w:ilvl w:val="0"/>
          <w:numId w:val="7"/>
        </w:numPr>
        <w:shd w:val="clear" w:color="auto" w:fill="FFFFFF"/>
        <w:spacing w:before="100" w:beforeAutospacing="1" w:after="100" w:afterAutospacing="1" w:line="240" w:lineRule="auto"/>
        <w:ind w:left="1545"/>
        <w:rPr>
          <w:rFonts w:ascii="Arial" w:eastAsia="Times New Roman" w:hAnsi="Arial" w:cs="Arial"/>
          <w:color w:val="222222"/>
          <w:sz w:val="24"/>
          <w:szCs w:val="24"/>
        </w:rPr>
      </w:pPr>
      <w:r w:rsidRPr="009D52FF">
        <w:rPr>
          <w:rFonts w:ascii="Georgia" w:eastAsia="Times New Roman" w:hAnsi="Georgia" w:cs="Arial"/>
          <w:i/>
          <w:iCs/>
          <w:color w:val="222222"/>
          <w:sz w:val="24"/>
          <w:szCs w:val="24"/>
        </w:rPr>
        <w:t>Greeting others in a friendly manner. </w:t>
      </w:r>
    </w:p>
    <w:p w14:paraId="657C73D5" w14:textId="77777777" w:rsidR="009D52FF" w:rsidRPr="009D52FF" w:rsidRDefault="009D52FF" w:rsidP="009D52FF">
      <w:pPr>
        <w:numPr>
          <w:ilvl w:val="0"/>
          <w:numId w:val="7"/>
        </w:numPr>
        <w:shd w:val="clear" w:color="auto" w:fill="FFFFFF"/>
        <w:spacing w:before="100" w:beforeAutospacing="1" w:after="100" w:afterAutospacing="1" w:line="240" w:lineRule="auto"/>
        <w:ind w:left="1545"/>
        <w:rPr>
          <w:rFonts w:ascii="Arial" w:eastAsia="Times New Roman" w:hAnsi="Arial" w:cs="Arial"/>
          <w:color w:val="222222"/>
          <w:sz w:val="24"/>
          <w:szCs w:val="24"/>
        </w:rPr>
      </w:pPr>
      <w:r w:rsidRPr="009D52FF">
        <w:rPr>
          <w:rFonts w:ascii="Georgia" w:eastAsia="Times New Roman" w:hAnsi="Georgia" w:cs="Arial"/>
          <w:i/>
          <w:iCs/>
          <w:color w:val="222222"/>
          <w:sz w:val="24"/>
          <w:szCs w:val="24"/>
        </w:rPr>
        <w:t>Praising the bidding and/or play of the opponents. </w:t>
      </w:r>
    </w:p>
    <w:p w14:paraId="72749D26" w14:textId="77777777" w:rsidR="009D52FF" w:rsidRPr="009D52FF" w:rsidRDefault="009D52FF" w:rsidP="009D52FF">
      <w:pPr>
        <w:numPr>
          <w:ilvl w:val="0"/>
          <w:numId w:val="7"/>
        </w:numPr>
        <w:shd w:val="clear" w:color="auto" w:fill="FFFFFF"/>
        <w:spacing w:before="100" w:beforeAutospacing="1" w:after="100" w:afterAutospacing="1" w:line="240" w:lineRule="auto"/>
        <w:ind w:left="1545"/>
        <w:rPr>
          <w:rFonts w:ascii="Arial" w:eastAsia="Times New Roman" w:hAnsi="Arial" w:cs="Arial"/>
          <w:color w:val="222222"/>
          <w:sz w:val="24"/>
          <w:szCs w:val="24"/>
        </w:rPr>
      </w:pPr>
      <w:r w:rsidRPr="009D52FF">
        <w:rPr>
          <w:rFonts w:ascii="Georgia" w:eastAsia="Times New Roman" w:hAnsi="Georgia" w:cs="Arial"/>
          <w:i/>
          <w:iCs/>
          <w:color w:val="222222"/>
          <w:sz w:val="24"/>
          <w:szCs w:val="24"/>
        </w:rPr>
        <w:t>Having two clearly completed convention cards readily available to the opponents. </w:t>
      </w:r>
    </w:p>
    <w:p w14:paraId="7EBDB4C9"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p>
    <w:p w14:paraId="4ECD7822"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r w:rsidRPr="009D52FF">
        <w:rPr>
          <w:rFonts w:ascii="Georgia" w:eastAsia="Times New Roman" w:hAnsi="Georgia" w:cs="Arial"/>
          <w:i/>
          <w:iCs/>
          <w:color w:val="222222"/>
          <w:sz w:val="24"/>
          <w:szCs w:val="24"/>
        </w:rPr>
        <w:t>The following are examples of behavior that will not be tolerated: </w:t>
      </w:r>
    </w:p>
    <w:p w14:paraId="3B868698" w14:textId="77777777" w:rsidR="009D52FF" w:rsidRPr="009D52FF" w:rsidRDefault="009D52FF" w:rsidP="009D52FF">
      <w:pPr>
        <w:numPr>
          <w:ilvl w:val="0"/>
          <w:numId w:val="8"/>
        </w:numPr>
        <w:shd w:val="clear" w:color="auto" w:fill="FFFFFF"/>
        <w:spacing w:before="100" w:beforeAutospacing="1" w:after="100" w:afterAutospacing="1" w:line="240" w:lineRule="auto"/>
        <w:ind w:left="1545"/>
        <w:rPr>
          <w:rFonts w:ascii="Arial" w:eastAsia="Times New Roman" w:hAnsi="Arial" w:cs="Arial"/>
          <w:color w:val="222222"/>
          <w:sz w:val="24"/>
          <w:szCs w:val="24"/>
        </w:rPr>
      </w:pPr>
      <w:r w:rsidRPr="009D52FF">
        <w:rPr>
          <w:rFonts w:ascii="Georgia" w:eastAsia="Times New Roman" w:hAnsi="Georgia" w:cs="Arial"/>
          <w:i/>
          <w:iCs/>
          <w:color w:val="222222"/>
          <w:sz w:val="24"/>
          <w:szCs w:val="24"/>
        </w:rPr>
        <w:t>Badgering, rudeness, insinuations, intimidation, profanity, threats or violence. </w:t>
      </w:r>
    </w:p>
    <w:p w14:paraId="32E651AE" w14:textId="77777777" w:rsidR="009D52FF" w:rsidRPr="009D52FF" w:rsidRDefault="009D52FF" w:rsidP="009D52FF">
      <w:pPr>
        <w:numPr>
          <w:ilvl w:val="0"/>
          <w:numId w:val="8"/>
        </w:numPr>
        <w:shd w:val="clear" w:color="auto" w:fill="FFFFFF"/>
        <w:spacing w:before="100" w:beforeAutospacing="1" w:after="100" w:afterAutospacing="1" w:line="240" w:lineRule="auto"/>
        <w:ind w:left="1545"/>
        <w:rPr>
          <w:rFonts w:ascii="Arial" w:eastAsia="Times New Roman" w:hAnsi="Arial" w:cs="Arial"/>
          <w:color w:val="222222"/>
          <w:sz w:val="24"/>
          <w:szCs w:val="24"/>
        </w:rPr>
      </w:pPr>
      <w:r w:rsidRPr="009D52FF">
        <w:rPr>
          <w:rFonts w:ascii="Georgia" w:eastAsia="Times New Roman" w:hAnsi="Georgia" w:cs="Arial"/>
          <w:i/>
          <w:iCs/>
          <w:color w:val="222222"/>
          <w:sz w:val="24"/>
          <w:szCs w:val="24"/>
        </w:rPr>
        <w:t>Negative comments concerning opponents’ or partner’s play or bidding.</w:t>
      </w:r>
    </w:p>
    <w:p w14:paraId="48D85F98" w14:textId="77777777" w:rsidR="009D52FF" w:rsidRPr="009D52FF" w:rsidRDefault="009D52FF" w:rsidP="009D52FF">
      <w:pPr>
        <w:numPr>
          <w:ilvl w:val="0"/>
          <w:numId w:val="8"/>
        </w:numPr>
        <w:shd w:val="clear" w:color="auto" w:fill="FFFFFF"/>
        <w:spacing w:before="100" w:beforeAutospacing="1" w:after="100" w:afterAutospacing="1" w:line="240" w:lineRule="auto"/>
        <w:ind w:left="1545"/>
        <w:rPr>
          <w:rFonts w:ascii="Arial" w:eastAsia="Times New Roman" w:hAnsi="Arial" w:cs="Arial"/>
          <w:color w:val="222222"/>
          <w:sz w:val="24"/>
          <w:szCs w:val="24"/>
        </w:rPr>
      </w:pPr>
      <w:r w:rsidRPr="009D52FF">
        <w:rPr>
          <w:rFonts w:ascii="Georgia" w:eastAsia="Times New Roman" w:hAnsi="Georgia" w:cs="Arial"/>
          <w:i/>
          <w:iCs/>
          <w:color w:val="222222"/>
          <w:sz w:val="24"/>
          <w:szCs w:val="24"/>
        </w:rPr>
        <w:t>Gloating about taking a contract and going down in lieu of allowing opponents to declare.</w:t>
      </w:r>
    </w:p>
    <w:p w14:paraId="2FD82CD3" w14:textId="77777777" w:rsidR="009D52FF" w:rsidRPr="009D52FF" w:rsidRDefault="009D52FF" w:rsidP="009D52FF">
      <w:pPr>
        <w:numPr>
          <w:ilvl w:val="0"/>
          <w:numId w:val="8"/>
        </w:numPr>
        <w:shd w:val="clear" w:color="auto" w:fill="FFFFFF"/>
        <w:spacing w:before="100" w:beforeAutospacing="1" w:after="100" w:afterAutospacing="1" w:line="240" w:lineRule="auto"/>
        <w:ind w:left="1545"/>
        <w:rPr>
          <w:rFonts w:ascii="Arial" w:eastAsia="Times New Roman" w:hAnsi="Arial" w:cs="Arial"/>
          <w:color w:val="222222"/>
          <w:sz w:val="24"/>
          <w:szCs w:val="24"/>
        </w:rPr>
      </w:pPr>
      <w:r w:rsidRPr="009D52FF">
        <w:rPr>
          <w:rFonts w:ascii="Georgia" w:eastAsia="Times New Roman" w:hAnsi="Georgia" w:cs="Arial"/>
          <w:i/>
          <w:iCs/>
          <w:color w:val="222222"/>
          <w:sz w:val="24"/>
          <w:szCs w:val="24"/>
        </w:rPr>
        <w:t>Constant and gratuitous lessons and analyses at the table. </w:t>
      </w:r>
    </w:p>
    <w:p w14:paraId="133C75FE" w14:textId="77777777" w:rsidR="009D52FF" w:rsidRPr="009D52FF" w:rsidRDefault="009D52FF" w:rsidP="009D52FF">
      <w:pPr>
        <w:numPr>
          <w:ilvl w:val="0"/>
          <w:numId w:val="8"/>
        </w:numPr>
        <w:shd w:val="clear" w:color="auto" w:fill="FFFFFF"/>
        <w:spacing w:before="100" w:beforeAutospacing="1" w:after="100" w:afterAutospacing="1" w:line="240" w:lineRule="auto"/>
        <w:ind w:left="1545"/>
        <w:rPr>
          <w:rFonts w:ascii="Arial" w:eastAsia="Times New Roman" w:hAnsi="Arial" w:cs="Arial"/>
          <w:color w:val="222222"/>
          <w:sz w:val="24"/>
          <w:szCs w:val="24"/>
        </w:rPr>
      </w:pPr>
      <w:r w:rsidRPr="009D52FF">
        <w:rPr>
          <w:rFonts w:ascii="Georgia" w:eastAsia="Times New Roman" w:hAnsi="Georgia" w:cs="Arial"/>
          <w:i/>
          <w:iCs/>
          <w:color w:val="222222"/>
          <w:sz w:val="24"/>
          <w:szCs w:val="24"/>
        </w:rPr>
        <w:t>Loud and disruptive arguing with a director’s ruling. </w:t>
      </w:r>
    </w:p>
    <w:p w14:paraId="118754DD"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p>
    <w:p w14:paraId="0FCF4F9F"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r w:rsidRPr="009D52FF">
        <w:rPr>
          <w:rFonts w:ascii="Georgia" w:eastAsia="Times New Roman" w:hAnsi="Georgia" w:cs="Arial"/>
          <w:i/>
          <w:iCs/>
          <w:color w:val="222222"/>
          <w:sz w:val="24"/>
          <w:szCs w:val="24"/>
        </w:rPr>
        <w:t>If a player at the table behaves in an unacceptable manner, the director should be called immediately. Annoying behavior, embarrassing remarks or any other conduct which might interfere with the enjoyment of the game are specifically prohibited.  </w:t>
      </w:r>
    </w:p>
    <w:p w14:paraId="1F2E361E" w14:textId="77777777" w:rsidR="009D52FF" w:rsidRPr="009D52FF" w:rsidRDefault="009D52FF" w:rsidP="009D52FF">
      <w:pPr>
        <w:shd w:val="clear" w:color="auto" w:fill="FFFFFF"/>
        <w:spacing w:after="0" w:line="240" w:lineRule="auto"/>
        <w:rPr>
          <w:rFonts w:ascii="Arial" w:eastAsia="Times New Roman" w:hAnsi="Arial" w:cs="Arial"/>
          <w:color w:val="222222"/>
          <w:sz w:val="24"/>
          <w:szCs w:val="24"/>
        </w:rPr>
      </w:pPr>
    </w:p>
    <w:p w14:paraId="4ADEEEF2" w14:textId="77777777" w:rsidR="009D52FF" w:rsidRPr="009D52FF" w:rsidRDefault="009D52FF" w:rsidP="009D52FF">
      <w:pPr>
        <w:shd w:val="clear" w:color="auto" w:fill="FFFFFF"/>
        <w:spacing w:line="209" w:lineRule="atLeast"/>
        <w:rPr>
          <w:rFonts w:ascii="Calibri" w:eastAsia="Times New Roman" w:hAnsi="Calibri" w:cs="Calibri"/>
          <w:color w:val="222222"/>
          <w:sz w:val="24"/>
          <w:szCs w:val="24"/>
        </w:rPr>
      </w:pPr>
      <w:r w:rsidRPr="009D52FF">
        <w:rPr>
          <w:rFonts w:ascii="Georgia" w:eastAsia="Times New Roman" w:hAnsi="Georgia" w:cs="Calibri"/>
          <w:b/>
          <w:bCs/>
          <w:color w:val="222222"/>
          <w:sz w:val="24"/>
          <w:szCs w:val="24"/>
        </w:rPr>
        <w:t>2019 Tournament Schedule –</w:t>
      </w:r>
      <w:r w:rsidRPr="009D52FF">
        <w:rPr>
          <w:rFonts w:ascii="Georgia" w:eastAsia="Times New Roman" w:hAnsi="Georgia" w:cs="Calibri"/>
          <w:color w:val="222222"/>
          <w:sz w:val="24"/>
          <w:szCs w:val="24"/>
        </w:rPr>
        <w:t> We’ll keep reminding you about the Unit’s tournaments this year:</w:t>
      </w:r>
    </w:p>
    <w:p w14:paraId="65818FC8" w14:textId="77777777" w:rsidR="009D52FF" w:rsidRPr="009D52FF" w:rsidRDefault="009D52FF" w:rsidP="009D52FF">
      <w:pPr>
        <w:shd w:val="clear" w:color="auto" w:fill="FFFFFF"/>
        <w:spacing w:after="0" w:line="209" w:lineRule="atLeast"/>
        <w:ind w:left="720"/>
        <w:rPr>
          <w:rFonts w:ascii="Calibri" w:eastAsia="Times New Roman" w:hAnsi="Calibri" w:cs="Calibri"/>
          <w:color w:val="222222"/>
          <w:sz w:val="24"/>
          <w:szCs w:val="24"/>
        </w:rPr>
      </w:pPr>
      <w:r w:rsidRPr="009D52FF">
        <w:rPr>
          <w:rFonts w:ascii="Symbol" w:eastAsia="Times New Roman" w:hAnsi="Symbol" w:cs="Calibri"/>
          <w:color w:val="440506"/>
          <w:sz w:val="24"/>
          <w:szCs w:val="24"/>
        </w:rPr>
        <w:t></w:t>
      </w:r>
      <w:r w:rsidRPr="009D52FF">
        <w:rPr>
          <w:rFonts w:ascii="Times New Roman" w:eastAsia="Times New Roman" w:hAnsi="Times New Roman" w:cs="Times New Roman"/>
          <w:color w:val="440506"/>
          <w:sz w:val="24"/>
          <w:szCs w:val="24"/>
        </w:rPr>
        <w:t>      </w:t>
      </w:r>
      <w:r w:rsidRPr="009D52FF">
        <w:rPr>
          <w:rFonts w:ascii="Georgia" w:eastAsia="Times New Roman" w:hAnsi="Georgia" w:cs="Calibri"/>
          <w:color w:val="440506"/>
          <w:sz w:val="24"/>
          <w:szCs w:val="24"/>
        </w:rPr>
        <w:t>May 31-June 2          Kalamazoo Sectional</w:t>
      </w:r>
    </w:p>
    <w:p w14:paraId="3675CBA4" w14:textId="77777777" w:rsidR="009D52FF" w:rsidRPr="009D52FF" w:rsidRDefault="009D52FF" w:rsidP="009D52FF">
      <w:pPr>
        <w:shd w:val="clear" w:color="auto" w:fill="FFFFFF"/>
        <w:spacing w:after="0" w:line="209" w:lineRule="atLeast"/>
        <w:ind w:left="720"/>
        <w:rPr>
          <w:rFonts w:ascii="Calibri" w:eastAsia="Times New Roman" w:hAnsi="Calibri" w:cs="Calibri"/>
          <w:color w:val="222222"/>
          <w:sz w:val="24"/>
          <w:szCs w:val="24"/>
        </w:rPr>
      </w:pPr>
      <w:r w:rsidRPr="009D52FF">
        <w:rPr>
          <w:rFonts w:ascii="Symbol" w:eastAsia="Times New Roman" w:hAnsi="Symbol" w:cs="Calibri"/>
          <w:color w:val="440506"/>
          <w:sz w:val="24"/>
          <w:szCs w:val="24"/>
        </w:rPr>
        <w:t></w:t>
      </w:r>
      <w:r w:rsidRPr="009D52FF">
        <w:rPr>
          <w:rFonts w:ascii="Times New Roman" w:eastAsia="Times New Roman" w:hAnsi="Times New Roman" w:cs="Times New Roman"/>
          <w:color w:val="440506"/>
          <w:sz w:val="24"/>
          <w:szCs w:val="24"/>
        </w:rPr>
        <w:t>      </w:t>
      </w:r>
      <w:r w:rsidRPr="009D52FF">
        <w:rPr>
          <w:rFonts w:ascii="Georgia" w:eastAsia="Times New Roman" w:hAnsi="Georgia" w:cs="Calibri"/>
          <w:b/>
          <w:bCs/>
          <w:color w:val="440506"/>
          <w:sz w:val="24"/>
          <w:szCs w:val="24"/>
        </w:rPr>
        <w:t>June 22-23             Petoskey Sectional for Future Life Masters                        </w:t>
      </w:r>
    </w:p>
    <w:p w14:paraId="60122034" w14:textId="77777777" w:rsidR="009D52FF" w:rsidRPr="009D52FF" w:rsidRDefault="009D52FF" w:rsidP="009D52FF">
      <w:pPr>
        <w:shd w:val="clear" w:color="auto" w:fill="FFFFFF"/>
        <w:spacing w:after="0" w:line="209" w:lineRule="atLeast"/>
        <w:ind w:left="720"/>
        <w:rPr>
          <w:rFonts w:ascii="Calibri" w:eastAsia="Times New Roman" w:hAnsi="Calibri" w:cs="Calibri"/>
          <w:color w:val="222222"/>
          <w:sz w:val="24"/>
          <w:szCs w:val="24"/>
        </w:rPr>
      </w:pPr>
      <w:r w:rsidRPr="009D52FF">
        <w:rPr>
          <w:rFonts w:ascii="Symbol" w:eastAsia="Times New Roman" w:hAnsi="Symbol" w:cs="Calibri"/>
          <w:color w:val="440506"/>
          <w:sz w:val="24"/>
          <w:szCs w:val="24"/>
        </w:rPr>
        <w:t></w:t>
      </w:r>
      <w:r w:rsidRPr="009D52FF">
        <w:rPr>
          <w:rFonts w:ascii="Times New Roman" w:eastAsia="Times New Roman" w:hAnsi="Times New Roman" w:cs="Times New Roman"/>
          <w:color w:val="440506"/>
          <w:sz w:val="24"/>
          <w:szCs w:val="24"/>
        </w:rPr>
        <w:t>      </w:t>
      </w:r>
      <w:r w:rsidRPr="009D52FF">
        <w:rPr>
          <w:rFonts w:ascii="Georgia" w:eastAsia="Times New Roman" w:hAnsi="Georgia" w:cs="Calibri"/>
          <w:color w:val="440506"/>
          <w:sz w:val="24"/>
          <w:szCs w:val="24"/>
        </w:rPr>
        <w:t>August 19-25             Grand Rapids Regional</w:t>
      </w:r>
    </w:p>
    <w:p w14:paraId="326A4BA0" w14:textId="77777777" w:rsidR="009D52FF" w:rsidRPr="009D52FF" w:rsidRDefault="009D52FF" w:rsidP="009D52FF">
      <w:pPr>
        <w:shd w:val="clear" w:color="auto" w:fill="FFFFFF"/>
        <w:spacing w:after="0" w:line="209" w:lineRule="atLeast"/>
        <w:ind w:left="720"/>
        <w:rPr>
          <w:rFonts w:ascii="Calibri" w:eastAsia="Times New Roman" w:hAnsi="Calibri" w:cs="Calibri"/>
          <w:color w:val="222222"/>
          <w:sz w:val="24"/>
          <w:szCs w:val="24"/>
        </w:rPr>
      </w:pPr>
      <w:r w:rsidRPr="009D52FF">
        <w:rPr>
          <w:rFonts w:ascii="Symbol" w:eastAsia="Times New Roman" w:hAnsi="Symbol" w:cs="Calibri"/>
          <w:color w:val="440506"/>
          <w:sz w:val="24"/>
          <w:szCs w:val="24"/>
        </w:rPr>
        <w:t></w:t>
      </w:r>
      <w:r w:rsidRPr="009D52FF">
        <w:rPr>
          <w:rFonts w:ascii="Times New Roman" w:eastAsia="Times New Roman" w:hAnsi="Times New Roman" w:cs="Times New Roman"/>
          <w:color w:val="440506"/>
          <w:sz w:val="24"/>
          <w:szCs w:val="24"/>
        </w:rPr>
        <w:t>      </w:t>
      </w:r>
      <w:r w:rsidRPr="009D52FF">
        <w:rPr>
          <w:rFonts w:ascii="Georgia" w:eastAsia="Times New Roman" w:hAnsi="Georgia" w:cs="Calibri"/>
          <w:color w:val="440506"/>
          <w:sz w:val="24"/>
          <w:szCs w:val="24"/>
        </w:rPr>
        <w:t>September 6-8          Traverse City Sectional</w:t>
      </w:r>
    </w:p>
    <w:p w14:paraId="32E3FFB5" w14:textId="77777777" w:rsidR="009D52FF" w:rsidRPr="009D52FF" w:rsidRDefault="009D52FF" w:rsidP="009D52FF">
      <w:pPr>
        <w:shd w:val="clear" w:color="auto" w:fill="FFFFFF"/>
        <w:spacing w:line="209" w:lineRule="atLeast"/>
        <w:ind w:left="720"/>
        <w:rPr>
          <w:rFonts w:ascii="Calibri" w:eastAsia="Times New Roman" w:hAnsi="Calibri" w:cs="Calibri"/>
          <w:color w:val="222222"/>
          <w:sz w:val="24"/>
          <w:szCs w:val="24"/>
        </w:rPr>
      </w:pPr>
      <w:r w:rsidRPr="009D52FF">
        <w:rPr>
          <w:rFonts w:ascii="Symbol" w:eastAsia="Times New Roman" w:hAnsi="Symbol" w:cs="Calibri"/>
          <w:color w:val="440506"/>
          <w:sz w:val="24"/>
          <w:szCs w:val="24"/>
        </w:rPr>
        <w:t></w:t>
      </w:r>
      <w:r w:rsidRPr="009D52FF">
        <w:rPr>
          <w:rFonts w:ascii="Times New Roman" w:eastAsia="Times New Roman" w:hAnsi="Times New Roman" w:cs="Times New Roman"/>
          <w:color w:val="440506"/>
          <w:sz w:val="24"/>
          <w:szCs w:val="24"/>
        </w:rPr>
        <w:t>      </w:t>
      </w:r>
      <w:r w:rsidRPr="009D52FF">
        <w:rPr>
          <w:rFonts w:ascii="Georgia" w:eastAsia="Times New Roman" w:hAnsi="Georgia" w:cs="Calibri"/>
          <w:b/>
          <w:bCs/>
          <w:color w:val="440506"/>
          <w:sz w:val="24"/>
          <w:szCs w:val="24"/>
        </w:rPr>
        <w:t>September 27-29</w:t>
      </w:r>
      <w:r w:rsidRPr="009D52FF">
        <w:rPr>
          <w:rFonts w:ascii="Georgia" w:eastAsia="Times New Roman" w:hAnsi="Georgia" w:cs="Calibri"/>
          <w:color w:val="440506"/>
          <w:sz w:val="24"/>
          <w:szCs w:val="24"/>
        </w:rPr>
        <w:t> </w:t>
      </w:r>
      <w:r w:rsidRPr="009D52FF">
        <w:rPr>
          <w:rFonts w:ascii="Georgia" w:eastAsia="Times New Roman" w:hAnsi="Georgia" w:cs="Calibri"/>
          <w:b/>
          <w:bCs/>
          <w:color w:val="440506"/>
          <w:sz w:val="24"/>
          <w:szCs w:val="24"/>
        </w:rPr>
        <w:t>Petoskey Sectional</w:t>
      </w:r>
    </w:p>
    <w:p w14:paraId="6FD5A0A3" w14:textId="77777777" w:rsidR="009D52FF" w:rsidRPr="009D52FF" w:rsidRDefault="009D52FF" w:rsidP="009D52FF">
      <w:pPr>
        <w:shd w:val="clear" w:color="auto" w:fill="FFFFFF"/>
        <w:spacing w:line="209" w:lineRule="atLeast"/>
        <w:rPr>
          <w:rFonts w:ascii="Calibri" w:eastAsia="Times New Roman" w:hAnsi="Calibri" w:cs="Calibri"/>
          <w:color w:val="222222"/>
          <w:sz w:val="24"/>
          <w:szCs w:val="24"/>
        </w:rPr>
      </w:pPr>
      <w:r w:rsidRPr="009D52FF">
        <w:rPr>
          <w:rFonts w:ascii="Georgia" w:eastAsia="Times New Roman" w:hAnsi="Georgia" w:cs="Calibri"/>
          <w:color w:val="440506"/>
          <w:sz w:val="24"/>
          <w:szCs w:val="24"/>
        </w:rPr>
        <w:t>Click </w:t>
      </w:r>
      <w:hyperlink r:id="rId9" w:tgtFrame="_blank" w:history="1">
        <w:r w:rsidRPr="009D52FF">
          <w:rPr>
            <w:rFonts w:ascii="Georgia" w:eastAsia="Times New Roman" w:hAnsi="Georgia" w:cs="Calibri"/>
            <w:color w:val="0563C1"/>
            <w:sz w:val="24"/>
            <w:szCs w:val="24"/>
            <w:u w:val="single"/>
          </w:rPr>
          <w:t>HERE</w:t>
        </w:r>
      </w:hyperlink>
      <w:r w:rsidRPr="009D52FF">
        <w:rPr>
          <w:rFonts w:ascii="Georgia" w:eastAsia="Times New Roman" w:hAnsi="Georgia" w:cs="Calibri"/>
          <w:color w:val="440506"/>
          <w:sz w:val="24"/>
          <w:szCs w:val="24"/>
        </w:rPr>
        <w:t> for a complete listing of the District 12 tournaments for 2019.</w:t>
      </w:r>
    </w:p>
    <w:p w14:paraId="71807DE7" w14:textId="77777777" w:rsidR="009D52FF" w:rsidRPr="009D52FF" w:rsidRDefault="009D52FF" w:rsidP="009D52FF">
      <w:pPr>
        <w:shd w:val="clear" w:color="auto" w:fill="FFFFFF"/>
        <w:spacing w:line="209" w:lineRule="atLeast"/>
        <w:rPr>
          <w:rFonts w:ascii="Calibri" w:eastAsia="Times New Roman" w:hAnsi="Calibri" w:cs="Calibri"/>
          <w:color w:val="222222"/>
          <w:sz w:val="24"/>
          <w:szCs w:val="24"/>
        </w:rPr>
      </w:pPr>
    </w:p>
    <w:p w14:paraId="696B0E50" w14:textId="77777777" w:rsidR="009D52FF" w:rsidRPr="009D52FF" w:rsidRDefault="009D52FF" w:rsidP="009D52FF">
      <w:pPr>
        <w:shd w:val="clear" w:color="auto" w:fill="FFFFFF"/>
        <w:spacing w:line="209" w:lineRule="atLeast"/>
        <w:rPr>
          <w:rFonts w:ascii="Calibri" w:eastAsia="Times New Roman" w:hAnsi="Calibri" w:cs="Calibri"/>
          <w:color w:val="222222"/>
          <w:sz w:val="24"/>
          <w:szCs w:val="24"/>
        </w:rPr>
      </w:pPr>
      <w:r w:rsidRPr="009D52FF">
        <w:rPr>
          <w:rFonts w:ascii="Georgia" w:eastAsia="Times New Roman" w:hAnsi="Georgia" w:cs="Calibri"/>
          <w:b/>
          <w:bCs/>
          <w:color w:val="440506"/>
          <w:sz w:val="24"/>
          <w:szCs w:val="24"/>
        </w:rPr>
        <w:t>North American Pairs (NAP) Competition</w:t>
      </w:r>
      <w:r w:rsidRPr="009D52FF">
        <w:rPr>
          <w:rFonts w:ascii="Georgia" w:eastAsia="Times New Roman" w:hAnsi="Georgia" w:cs="Calibri"/>
          <w:color w:val="440506"/>
          <w:sz w:val="24"/>
          <w:szCs w:val="24"/>
        </w:rPr>
        <w:t> </w:t>
      </w:r>
      <w:proofErr w:type="gramStart"/>
      <w:r w:rsidRPr="009D52FF">
        <w:rPr>
          <w:rFonts w:ascii="Georgia" w:eastAsia="Times New Roman" w:hAnsi="Georgia" w:cs="Calibri"/>
          <w:color w:val="440506"/>
          <w:sz w:val="24"/>
          <w:szCs w:val="24"/>
        </w:rPr>
        <w:t>-  Every</w:t>
      </w:r>
      <w:proofErr w:type="gramEnd"/>
      <w:r w:rsidRPr="009D52FF">
        <w:rPr>
          <w:rFonts w:ascii="Georgia" w:eastAsia="Times New Roman" w:hAnsi="Georgia" w:cs="Calibri"/>
          <w:color w:val="440506"/>
          <w:sz w:val="24"/>
          <w:szCs w:val="24"/>
        </w:rPr>
        <w:t xml:space="preserve"> summer, District 12 offers games in which players can qualify for the North American Pairs competition at a national tournament.  We participate in those qualification events during the months of June, July and August.   All games the weeks of June 3 &amp; 17, July 8 &amp; 22, and August 5 &amp; 26 will be qualifying events.</w:t>
      </w:r>
    </w:p>
    <w:p w14:paraId="4B10F598" w14:textId="77777777" w:rsidR="009D52FF" w:rsidRPr="009D52FF" w:rsidRDefault="009D52FF" w:rsidP="009D52FF">
      <w:pPr>
        <w:shd w:val="clear" w:color="auto" w:fill="FFFFFF"/>
        <w:spacing w:line="209" w:lineRule="atLeast"/>
        <w:rPr>
          <w:rFonts w:ascii="Calibri" w:eastAsia="Times New Roman" w:hAnsi="Calibri" w:cs="Calibri"/>
          <w:color w:val="222222"/>
          <w:sz w:val="24"/>
          <w:szCs w:val="24"/>
        </w:rPr>
      </w:pPr>
    </w:p>
    <w:p w14:paraId="64AA9C96" w14:textId="77777777" w:rsidR="009D52FF" w:rsidRPr="009D52FF" w:rsidRDefault="009D52FF" w:rsidP="009D52FF">
      <w:pPr>
        <w:shd w:val="clear" w:color="auto" w:fill="FFFFFF"/>
        <w:spacing w:line="209" w:lineRule="atLeast"/>
        <w:rPr>
          <w:rFonts w:ascii="Calibri" w:eastAsia="Times New Roman" w:hAnsi="Calibri" w:cs="Calibri"/>
          <w:color w:val="222222"/>
          <w:sz w:val="24"/>
          <w:szCs w:val="24"/>
        </w:rPr>
      </w:pPr>
      <w:r w:rsidRPr="009D52FF">
        <w:rPr>
          <w:rFonts w:ascii="Georgia" w:eastAsia="Times New Roman" w:hAnsi="Georgia" w:cs="Calibri"/>
          <w:b/>
          <w:bCs/>
          <w:color w:val="440506"/>
          <w:sz w:val="24"/>
          <w:szCs w:val="24"/>
        </w:rPr>
        <w:t>Facility Update</w:t>
      </w:r>
      <w:r w:rsidRPr="009D52FF">
        <w:rPr>
          <w:rFonts w:ascii="Georgia" w:eastAsia="Times New Roman" w:hAnsi="Georgia" w:cs="Calibri"/>
          <w:color w:val="440506"/>
          <w:sz w:val="24"/>
          <w:szCs w:val="24"/>
        </w:rPr>
        <w:t> - As we rapidly approach the 10th anniversary of our beautiful bridge center, we recognize that various aspects of the facility are requiring attention.  Both the age of the facility and the ever-increasing (we hope!) utilization bring demands that need to be addressed:  </w:t>
      </w:r>
    </w:p>
    <w:p w14:paraId="00461491" w14:textId="77777777" w:rsidR="009D52FF" w:rsidRPr="009D52FF" w:rsidRDefault="009D52FF" w:rsidP="009D52FF">
      <w:pPr>
        <w:shd w:val="clear" w:color="auto" w:fill="FFFFFF"/>
        <w:spacing w:line="209" w:lineRule="atLeast"/>
        <w:rPr>
          <w:rFonts w:ascii="Calibri" w:eastAsia="Times New Roman" w:hAnsi="Calibri" w:cs="Calibri"/>
          <w:color w:val="222222"/>
          <w:sz w:val="24"/>
          <w:szCs w:val="24"/>
        </w:rPr>
      </w:pPr>
      <w:r w:rsidRPr="009D52FF">
        <w:rPr>
          <w:rFonts w:ascii="Georgia" w:eastAsia="Times New Roman" w:hAnsi="Georgia" w:cs="Calibri"/>
          <w:color w:val="440506"/>
          <w:sz w:val="24"/>
          <w:szCs w:val="24"/>
        </w:rPr>
        <w:lastRenderedPageBreak/>
        <w:t>Chairs - Our chairs are showing the wear and tear of use.  24 new ones have arrived and are in play.  The remainder are to be replaced by mid-summer.  The old chairs are being donated.</w:t>
      </w:r>
    </w:p>
    <w:p w14:paraId="1B8FABA3" w14:textId="77777777" w:rsidR="009D52FF" w:rsidRPr="009D52FF" w:rsidRDefault="009D52FF" w:rsidP="009D52FF">
      <w:pPr>
        <w:shd w:val="clear" w:color="auto" w:fill="FFFFFF"/>
        <w:spacing w:line="209" w:lineRule="atLeast"/>
        <w:rPr>
          <w:rFonts w:ascii="Calibri" w:eastAsia="Times New Roman" w:hAnsi="Calibri" w:cs="Calibri"/>
          <w:color w:val="222222"/>
          <w:sz w:val="24"/>
          <w:szCs w:val="24"/>
        </w:rPr>
      </w:pPr>
      <w:r w:rsidRPr="009D52FF">
        <w:rPr>
          <w:rFonts w:ascii="Georgia" w:eastAsia="Times New Roman" w:hAnsi="Georgia" w:cs="Calibri"/>
          <w:color w:val="440506"/>
          <w:sz w:val="24"/>
          <w:szCs w:val="24"/>
        </w:rPr>
        <w:t>Parking lot - With the increasing number of players attending certain games, we have outgrown the current parking lot.  Players have had to park on the lawn, which is damaging the lawn and the irrigation system.  A parking lot expansion is in the works!</w:t>
      </w:r>
    </w:p>
    <w:p w14:paraId="71B83F17" w14:textId="77777777" w:rsidR="009D52FF" w:rsidRPr="009D52FF" w:rsidRDefault="009D52FF" w:rsidP="009D52FF">
      <w:pPr>
        <w:shd w:val="clear" w:color="auto" w:fill="FFFFFF"/>
        <w:spacing w:line="209" w:lineRule="atLeast"/>
        <w:rPr>
          <w:rFonts w:ascii="Calibri" w:eastAsia="Times New Roman" w:hAnsi="Calibri" w:cs="Calibri"/>
          <w:color w:val="222222"/>
          <w:sz w:val="24"/>
          <w:szCs w:val="24"/>
        </w:rPr>
      </w:pPr>
      <w:proofErr w:type="spellStart"/>
      <w:r w:rsidRPr="009D52FF">
        <w:rPr>
          <w:rFonts w:ascii="Georgia" w:eastAsia="Times New Roman" w:hAnsi="Georgia" w:cs="Calibri"/>
          <w:color w:val="440506"/>
          <w:sz w:val="24"/>
          <w:szCs w:val="24"/>
        </w:rPr>
        <w:t>Bridgemates</w:t>
      </w:r>
      <w:proofErr w:type="spellEnd"/>
      <w:r w:rsidRPr="009D52FF">
        <w:rPr>
          <w:rFonts w:ascii="Georgia" w:eastAsia="Times New Roman" w:hAnsi="Georgia" w:cs="Calibri"/>
          <w:color w:val="440506"/>
          <w:sz w:val="24"/>
          <w:szCs w:val="24"/>
        </w:rPr>
        <w:t xml:space="preserve"> - Those too are getting a lot of use.  And those darned keys were not behaving properly.  We've cleaned the contacts for each of them so they should now work as designed.  Please let us know if you find one that is not.</w:t>
      </w:r>
    </w:p>
    <w:p w14:paraId="215ECE7E" w14:textId="77777777" w:rsidR="00BB5125" w:rsidRDefault="00BB5125" w:rsidP="008E6DCE">
      <w:pPr>
        <w:rPr>
          <w:rFonts w:ascii="Georgia" w:hAnsi="Georgia"/>
          <w:b/>
          <w:sz w:val="32"/>
          <w:szCs w:val="32"/>
        </w:rPr>
      </w:pPr>
    </w:p>
    <w:p w14:paraId="0F5FE02C" w14:textId="77777777" w:rsidR="00D80D8F" w:rsidRPr="00D80D8F" w:rsidRDefault="00D80D8F" w:rsidP="00D80D8F">
      <w:pPr>
        <w:rPr>
          <w:rFonts w:ascii="Georgia" w:hAnsi="Georgia"/>
          <w:sz w:val="32"/>
          <w:szCs w:val="32"/>
        </w:rPr>
      </w:pPr>
    </w:p>
    <w:p w14:paraId="7F424A35" w14:textId="2D25D495" w:rsid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1F591F63" w14:textId="77777777" w:rsidR="008E6DCE" w:rsidRP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5A486923" w14:textId="77777777" w:rsidR="00570CD5" w:rsidRPr="00C711C1" w:rsidRDefault="00570CD5" w:rsidP="00C711C1">
      <w:pPr>
        <w:rPr>
          <w:rFonts w:ascii="Georgia" w:hAnsi="Georgia"/>
          <w:sz w:val="32"/>
          <w:szCs w:val="32"/>
        </w:rPr>
      </w:pPr>
    </w:p>
    <w:p w14:paraId="4E99E9A1" w14:textId="77777777" w:rsidR="00151F45" w:rsidRPr="00151F45" w:rsidRDefault="00151F45" w:rsidP="00151F45">
      <w:pPr>
        <w:rPr>
          <w:rFonts w:ascii="Georgia" w:hAnsi="Georgia"/>
          <w:sz w:val="32"/>
          <w:szCs w:val="32"/>
        </w:rPr>
      </w:pPr>
    </w:p>
    <w:sectPr w:rsidR="00151F45" w:rsidRPr="00151F45" w:rsidSect="0091399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47D6" w14:textId="77777777" w:rsidR="00667E4E" w:rsidRDefault="00667E4E" w:rsidP="00F517D8">
      <w:pPr>
        <w:spacing w:after="0" w:line="240" w:lineRule="auto"/>
      </w:pPr>
      <w:r>
        <w:separator/>
      </w:r>
    </w:p>
  </w:endnote>
  <w:endnote w:type="continuationSeparator" w:id="0">
    <w:p w14:paraId="0A433D99" w14:textId="77777777" w:rsidR="00667E4E" w:rsidRDefault="00667E4E"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DC525" w14:textId="77777777" w:rsidR="00667E4E" w:rsidRDefault="00667E4E" w:rsidP="00F517D8">
      <w:pPr>
        <w:spacing w:after="0" w:line="240" w:lineRule="auto"/>
      </w:pPr>
      <w:r>
        <w:separator/>
      </w:r>
    </w:p>
  </w:footnote>
  <w:footnote w:type="continuationSeparator" w:id="0">
    <w:p w14:paraId="07B35309" w14:textId="77777777" w:rsidR="00667E4E" w:rsidRDefault="00667E4E"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36F02"/>
    <w:multiLevelType w:val="multilevel"/>
    <w:tmpl w:val="FA4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D7C0D"/>
    <w:multiLevelType w:val="multilevel"/>
    <w:tmpl w:val="C47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F1E5D"/>
    <w:multiLevelType w:val="hybridMultilevel"/>
    <w:tmpl w:val="0E9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53602"/>
    <w:multiLevelType w:val="hybridMultilevel"/>
    <w:tmpl w:val="4764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63DB0"/>
    <w:rsid w:val="000713BA"/>
    <w:rsid w:val="000761BF"/>
    <w:rsid w:val="000879DD"/>
    <w:rsid w:val="000A444F"/>
    <w:rsid w:val="000A5C50"/>
    <w:rsid w:val="000E3663"/>
    <w:rsid w:val="00151453"/>
    <w:rsid w:val="00151F45"/>
    <w:rsid w:val="0015329D"/>
    <w:rsid w:val="00171007"/>
    <w:rsid w:val="00187E49"/>
    <w:rsid w:val="001A13BC"/>
    <w:rsid w:val="001B77F3"/>
    <w:rsid w:val="001D038D"/>
    <w:rsid w:val="001E1E39"/>
    <w:rsid w:val="001E42C0"/>
    <w:rsid w:val="001F1738"/>
    <w:rsid w:val="001F2C57"/>
    <w:rsid w:val="002135D9"/>
    <w:rsid w:val="00233FFD"/>
    <w:rsid w:val="00253BF6"/>
    <w:rsid w:val="00255FC6"/>
    <w:rsid w:val="00275EB8"/>
    <w:rsid w:val="002839C8"/>
    <w:rsid w:val="00291182"/>
    <w:rsid w:val="002B5187"/>
    <w:rsid w:val="002E3423"/>
    <w:rsid w:val="002E5177"/>
    <w:rsid w:val="002F1708"/>
    <w:rsid w:val="00310A4E"/>
    <w:rsid w:val="00321D7D"/>
    <w:rsid w:val="00333417"/>
    <w:rsid w:val="00361E3F"/>
    <w:rsid w:val="003622E3"/>
    <w:rsid w:val="0036244D"/>
    <w:rsid w:val="003648C8"/>
    <w:rsid w:val="00364A0F"/>
    <w:rsid w:val="0038181C"/>
    <w:rsid w:val="003A10F6"/>
    <w:rsid w:val="003A14C1"/>
    <w:rsid w:val="003D17C4"/>
    <w:rsid w:val="003E3406"/>
    <w:rsid w:val="003F02A3"/>
    <w:rsid w:val="004071F4"/>
    <w:rsid w:val="00412815"/>
    <w:rsid w:val="0043655A"/>
    <w:rsid w:val="00442560"/>
    <w:rsid w:val="0046561B"/>
    <w:rsid w:val="00497CE8"/>
    <w:rsid w:val="004B2F70"/>
    <w:rsid w:val="004B7448"/>
    <w:rsid w:val="004D2345"/>
    <w:rsid w:val="004E3481"/>
    <w:rsid w:val="004F4E93"/>
    <w:rsid w:val="00501F50"/>
    <w:rsid w:val="00560A5B"/>
    <w:rsid w:val="00570CD5"/>
    <w:rsid w:val="00582F41"/>
    <w:rsid w:val="005C1D89"/>
    <w:rsid w:val="005C455C"/>
    <w:rsid w:val="005E6C23"/>
    <w:rsid w:val="006104E5"/>
    <w:rsid w:val="00647908"/>
    <w:rsid w:val="006515B8"/>
    <w:rsid w:val="00654AD6"/>
    <w:rsid w:val="00667E4E"/>
    <w:rsid w:val="00691FF9"/>
    <w:rsid w:val="0069531E"/>
    <w:rsid w:val="006A3035"/>
    <w:rsid w:val="006A6117"/>
    <w:rsid w:val="006A6F87"/>
    <w:rsid w:val="006A761A"/>
    <w:rsid w:val="006C0DB2"/>
    <w:rsid w:val="0070441A"/>
    <w:rsid w:val="0071131E"/>
    <w:rsid w:val="00717B90"/>
    <w:rsid w:val="007361EF"/>
    <w:rsid w:val="00740C30"/>
    <w:rsid w:val="0075749E"/>
    <w:rsid w:val="00762DB2"/>
    <w:rsid w:val="007679DD"/>
    <w:rsid w:val="007966C7"/>
    <w:rsid w:val="007A33EC"/>
    <w:rsid w:val="007C112C"/>
    <w:rsid w:val="007D0CC8"/>
    <w:rsid w:val="00804D15"/>
    <w:rsid w:val="00817873"/>
    <w:rsid w:val="00826C22"/>
    <w:rsid w:val="00836EE7"/>
    <w:rsid w:val="008803E1"/>
    <w:rsid w:val="0089118F"/>
    <w:rsid w:val="008E6DCE"/>
    <w:rsid w:val="008E708E"/>
    <w:rsid w:val="00913998"/>
    <w:rsid w:val="00916826"/>
    <w:rsid w:val="00920DF1"/>
    <w:rsid w:val="00921181"/>
    <w:rsid w:val="009569DE"/>
    <w:rsid w:val="00967578"/>
    <w:rsid w:val="009A07AB"/>
    <w:rsid w:val="009A3101"/>
    <w:rsid w:val="009D52FF"/>
    <w:rsid w:val="009E079D"/>
    <w:rsid w:val="009F595A"/>
    <w:rsid w:val="00A07F34"/>
    <w:rsid w:val="00A20B24"/>
    <w:rsid w:val="00A224DF"/>
    <w:rsid w:val="00A26A76"/>
    <w:rsid w:val="00A50CD9"/>
    <w:rsid w:val="00A54905"/>
    <w:rsid w:val="00A561AD"/>
    <w:rsid w:val="00A61563"/>
    <w:rsid w:val="00A61DB5"/>
    <w:rsid w:val="00A709DF"/>
    <w:rsid w:val="00A97BEF"/>
    <w:rsid w:val="00AB505A"/>
    <w:rsid w:val="00AC1AE7"/>
    <w:rsid w:val="00AC681D"/>
    <w:rsid w:val="00AF2D0C"/>
    <w:rsid w:val="00B12424"/>
    <w:rsid w:val="00B34C95"/>
    <w:rsid w:val="00B6798C"/>
    <w:rsid w:val="00B7632B"/>
    <w:rsid w:val="00BB5125"/>
    <w:rsid w:val="00BC11DD"/>
    <w:rsid w:val="00C01FBF"/>
    <w:rsid w:val="00C05327"/>
    <w:rsid w:val="00C1059F"/>
    <w:rsid w:val="00C2272A"/>
    <w:rsid w:val="00C23544"/>
    <w:rsid w:val="00C24E7D"/>
    <w:rsid w:val="00C31A55"/>
    <w:rsid w:val="00C328F0"/>
    <w:rsid w:val="00C51ACB"/>
    <w:rsid w:val="00C53E11"/>
    <w:rsid w:val="00C578E9"/>
    <w:rsid w:val="00C63F2C"/>
    <w:rsid w:val="00C70ABD"/>
    <w:rsid w:val="00C711C1"/>
    <w:rsid w:val="00C758F7"/>
    <w:rsid w:val="00C92BC3"/>
    <w:rsid w:val="00C95E42"/>
    <w:rsid w:val="00CA1D30"/>
    <w:rsid w:val="00CD68EF"/>
    <w:rsid w:val="00CE2588"/>
    <w:rsid w:val="00D0533C"/>
    <w:rsid w:val="00D268BE"/>
    <w:rsid w:val="00D27511"/>
    <w:rsid w:val="00D41890"/>
    <w:rsid w:val="00D437FA"/>
    <w:rsid w:val="00D57FBE"/>
    <w:rsid w:val="00D613F4"/>
    <w:rsid w:val="00D80D8F"/>
    <w:rsid w:val="00D933E3"/>
    <w:rsid w:val="00DB13BE"/>
    <w:rsid w:val="00DC605D"/>
    <w:rsid w:val="00E02C25"/>
    <w:rsid w:val="00E05C11"/>
    <w:rsid w:val="00E15F2D"/>
    <w:rsid w:val="00E210A9"/>
    <w:rsid w:val="00E2561B"/>
    <w:rsid w:val="00E7327E"/>
    <w:rsid w:val="00E92098"/>
    <w:rsid w:val="00EB0EB7"/>
    <w:rsid w:val="00ED47B8"/>
    <w:rsid w:val="00EE4267"/>
    <w:rsid w:val="00F21406"/>
    <w:rsid w:val="00F517D8"/>
    <w:rsid w:val="00F60C45"/>
    <w:rsid w:val="00F921E3"/>
    <w:rsid w:val="00F977EE"/>
    <w:rsid w:val="00FA0188"/>
    <w:rsid w:val="00FC1C2E"/>
    <w:rsid w:val="00FD1FA5"/>
    <w:rsid w:val="00FD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 w:type="paragraph" w:customStyle="1" w:styleId="font7">
    <w:name w:val="font_7"/>
    <w:basedOn w:val="Normal"/>
    <w:rsid w:val="00C63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80">
      <w:bodyDiv w:val="1"/>
      <w:marLeft w:val="0"/>
      <w:marRight w:val="0"/>
      <w:marTop w:val="0"/>
      <w:marBottom w:val="0"/>
      <w:divBdr>
        <w:top w:val="none" w:sz="0" w:space="0" w:color="auto"/>
        <w:left w:val="none" w:sz="0" w:space="0" w:color="auto"/>
        <w:bottom w:val="none" w:sz="0" w:space="0" w:color="auto"/>
        <w:right w:val="none" w:sz="0" w:space="0" w:color="auto"/>
      </w:divBdr>
      <w:divsChild>
        <w:div w:id="260719377">
          <w:marLeft w:val="0"/>
          <w:marRight w:val="0"/>
          <w:marTop w:val="0"/>
          <w:marBottom w:val="0"/>
          <w:divBdr>
            <w:top w:val="none" w:sz="0" w:space="0" w:color="auto"/>
            <w:left w:val="none" w:sz="0" w:space="0" w:color="auto"/>
            <w:bottom w:val="none" w:sz="0" w:space="0" w:color="auto"/>
            <w:right w:val="none" w:sz="0" w:space="0" w:color="auto"/>
          </w:divBdr>
        </w:div>
        <w:div w:id="1814905918">
          <w:marLeft w:val="0"/>
          <w:marRight w:val="0"/>
          <w:marTop w:val="0"/>
          <w:marBottom w:val="0"/>
          <w:divBdr>
            <w:top w:val="none" w:sz="0" w:space="0" w:color="auto"/>
            <w:left w:val="none" w:sz="0" w:space="0" w:color="auto"/>
            <w:bottom w:val="none" w:sz="0" w:space="0" w:color="auto"/>
            <w:right w:val="none" w:sz="0" w:space="0" w:color="auto"/>
          </w:divBdr>
        </w:div>
        <w:div w:id="399905668">
          <w:marLeft w:val="0"/>
          <w:marRight w:val="0"/>
          <w:marTop w:val="0"/>
          <w:marBottom w:val="0"/>
          <w:divBdr>
            <w:top w:val="none" w:sz="0" w:space="0" w:color="auto"/>
            <w:left w:val="none" w:sz="0" w:space="0" w:color="auto"/>
            <w:bottom w:val="none" w:sz="0" w:space="0" w:color="auto"/>
            <w:right w:val="none" w:sz="0" w:space="0" w:color="auto"/>
          </w:divBdr>
        </w:div>
        <w:div w:id="857620442">
          <w:marLeft w:val="0"/>
          <w:marRight w:val="0"/>
          <w:marTop w:val="0"/>
          <w:marBottom w:val="0"/>
          <w:divBdr>
            <w:top w:val="none" w:sz="0" w:space="0" w:color="auto"/>
            <w:left w:val="none" w:sz="0" w:space="0" w:color="auto"/>
            <w:bottom w:val="none" w:sz="0" w:space="0" w:color="auto"/>
            <w:right w:val="none" w:sz="0" w:space="0" w:color="auto"/>
          </w:divBdr>
        </w:div>
        <w:div w:id="581960296">
          <w:marLeft w:val="0"/>
          <w:marRight w:val="0"/>
          <w:marTop w:val="0"/>
          <w:marBottom w:val="0"/>
          <w:divBdr>
            <w:top w:val="none" w:sz="0" w:space="0" w:color="auto"/>
            <w:left w:val="none" w:sz="0" w:space="0" w:color="auto"/>
            <w:bottom w:val="none" w:sz="0" w:space="0" w:color="auto"/>
            <w:right w:val="none" w:sz="0" w:space="0" w:color="auto"/>
          </w:divBdr>
        </w:div>
        <w:div w:id="1319726832">
          <w:marLeft w:val="0"/>
          <w:marRight w:val="0"/>
          <w:marTop w:val="0"/>
          <w:marBottom w:val="0"/>
          <w:divBdr>
            <w:top w:val="none" w:sz="0" w:space="0" w:color="auto"/>
            <w:left w:val="none" w:sz="0" w:space="0" w:color="auto"/>
            <w:bottom w:val="none" w:sz="0" w:space="0" w:color="auto"/>
            <w:right w:val="none" w:sz="0" w:space="0" w:color="auto"/>
          </w:divBdr>
        </w:div>
        <w:div w:id="189296702">
          <w:marLeft w:val="0"/>
          <w:marRight w:val="0"/>
          <w:marTop w:val="0"/>
          <w:marBottom w:val="0"/>
          <w:divBdr>
            <w:top w:val="none" w:sz="0" w:space="0" w:color="auto"/>
            <w:left w:val="none" w:sz="0" w:space="0" w:color="auto"/>
            <w:bottom w:val="none" w:sz="0" w:space="0" w:color="auto"/>
            <w:right w:val="none" w:sz="0" w:space="0" w:color="auto"/>
          </w:divBdr>
        </w:div>
        <w:div w:id="616764299">
          <w:marLeft w:val="0"/>
          <w:marRight w:val="0"/>
          <w:marTop w:val="0"/>
          <w:marBottom w:val="0"/>
          <w:divBdr>
            <w:top w:val="none" w:sz="0" w:space="0" w:color="auto"/>
            <w:left w:val="none" w:sz="0" w:space="0" w:color="auto"/>
            <w:bottom w:val="none" w:sz="0" w:space="0" w:color="auto"/>
            <w:right w:val="none" w:sz="0" w:space="0" w:color="auto"/>
          </w:divBdr>
        </w:div>
        <w:div w:id="1292438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618238">
              <w:marLeft w:val="0"/>
              <w:marRight w:val="0"/>
              <w:marTop w:val="0"/>
              <w:marBottom w:val="0"/>
              <w:divBdr>
                <w:top w:val="none" w:sz="0" w:space="0" w:color="auto"/>
                <w:left w:val="none" w:sz="0" w:space="0" w:color="auto"/>
                <w:bottom w:val="none" w:sz="0" w:space="0" w:color="auto"/>
                <w:right w:val="none" w:sz="0" w:space="0" w:color="auto"/>
              </w:divBdr>
            </w:div>
            <w:div w:id="1025447314">
              <w:marLeft w:val="0"/>
              <w:marRight w:val="0"/>
              <w:marTop w:val="0"/>
              <w:marBottom w:val="0"/>
              <w:divBdr>
                <w:top w:val="none" w:sz="0" w:space="0" w:color="auto"/>
                <w:left w:val="none" w:sz="0" w:space="0" w:color="auto"/>
                <w:bottom w:val="none" w:sz="0" w:space="0" w:color="auto"/>
                <w:right w:val="none" w:sz="0" w:space="0" w:color="auto"/>
              </w:divBdr>
            </w:div>
            <w:div w:id="468523472">
              <w:marLeft w:val="0"/>
              <w:marRight w:val="0"/>
              <w:marTop w:val="0"/>
              <w:marBottom w:val="0"/>
              <w:divBdr>
                <w:top w:val="none" w:sz="0" w:space="0" w:color="auto"/>
                <w:left w:val="none" w:sz="0" w:space="0" w:color="auto"/>
                <w:bottom w:val="none" w:sz="0" w:space="0" w:color="auto"/>
                <w:right w:val="none" w:sz="0" w:space="0" w:color="auto"/>
              </w:divBdr>
            </w:div>
          </w:divsChild>
        </w:div>
        <w:div w:id="1792358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9862547">
              <w:marLeft w:val="0"/>
              <w:marRight w:val="0"/>
              <w:marTop w:val="0"/>
              <w:marBottom w:val="0"/>
              <w:divBdr>
                <w:top w:val="none" w:sz="0" w:space="0" w:color="auto"/>
                <w:left w:val="none" w:sz="0" w:space="0" w:color="auto"/>
                <w:bottom w:val="none" w:sz="0" w:space="0" w:color="auto"/>
                <w:right w:val="none" w:sz="0" w:space="0" w:color="auto"/>
              </w:divBdr>
            </w:div>
          </w:divsChild>
        </w:div>
        <w:div w:id="228423449">
          <w:blockQuote w:val="1"/>
          <w:marLeft w:val="600"/>
          <w:marRight w:val="0"/>
          <w:marTop w:val="0"/>
          <w:marBottom w:val="0"/>
          <w:divBdr>
            <w:top w:val="none" w:sz="0" w:space="0" w:color="auto"/>
            <w:left w:val="none" w:sz="0" w:space="0" w:color="auto"/>
            <w:bottom w:val="none" w:sz="0" w:space="0" w:color="auto"/>
            <w:right w:val="none" w:sz="0" w:space="0" w:color="auto"/>
          </w:divBdr>
          <w:divsChild>
            <w:div w:id="740829230">
              <w:marLeft w:val="0"/>
              <w:marRight w:val="0"/>
              <w:marTop w:val="0"/>
              <w:marBottom w:val="0"/>
              <w:divBdr>
                <w:top w:val="none" w:sz="0" w:space="0" w:color="auto"/>
                <w:left w:val="none" w:sz="0" w:space="0" w:color="auto"/>
                <w:bottom w:val="none" w:sz="0" w:space="0" w:color="auto"/>
                <w:right w:val="none" w:sz="0" w:space="0" w:color="auto"/>
              </w:divBdr>
            </w:div>
            <w:div w:id="1921064012">
              <w:marLeft w:val="0"/>
              <w:marRight w:val="0"/>
              <w:marTop w:val="0"/>
              <w:marBottom w:val="0"/>
              <w:divBdr>
                <w:top w:val="none" w:sz="0" w:space="0" w:color="auto"/>
                <w:left w:val="none" w:sz="0" w:space="0" w:color="auto"/>
                <w:bottom w:val="none" w:sz="0" w:space="0" w:color="auto"/>
                <w:right w:val="none" w:sz="0" w:space="0" w:color="auto"/>
              </w:divBdr>
            </w:div>
          </w:divsChild>
        </w:div>
        <w:div w:id="735396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163489">
              <w:marLeft w:val="0"/>
              <w:marRight w:val="0"/>
              <w:marTop w:val="0"/>
              <w:marBottom w:val="0"/>
              <w:divBdr>
                <w:top w:val="none" w:sz="0" w:space="0" w:color="auto"/>
                <w:left w:val="none" w:sz="0" w:space="0" w:color="auto"/>
                <w:bottom w:val="none" w:sz="0" w:space="0" w:color="auto"/>
                <w:right w:val="none" w:sz="0" w:space="0" w:color="auto"/>
              </w:divBdr>
            </w:div>
          </w:divsChild>
        </w:div>
        <w:div w:id="2190512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457038">
              <w:marLeft w:val="0"/>
              <w:marRight w:val="0"/>
              <w:marTop w:val="0"/>
              <w:marBottom w:val="0"/>
              <w:divBdr>
                <w:top w:val="none" w:sz="0" w:space="0" w:color="auto"/>
                <w:left w:val="none" w:sz="0" w:space="0" w:color="auto"/>
                <w:bottom w:val="none" w:sz="0" w:space="0" w:color="auto"/>
                <w:right w:val="none" w:sz="0" w:space="0" w:color="auto"/>
              </w:divBdr>
            </w:div>
            <w:div w:id="1213224994">
              <w:marLeft w:val="0"/>
              <w:marRight w:val="0"/>
              <w:marTop w:val="0"/>
              <w:marBottom w:val="0"/>
              <w:divBdr>
                <w:top w:val="none" w:sz="0" w:space="0" w:color="auto"/>
                <w:left w:val="none" w:sz="0" w:space="0" w:color="auto"/>
                <w:bottom w:val="none" w:sz="0" w:space="0" w:color="auto"/>
                <w:right w:val="none" w:sz="0" w:space="0" w:color="auto"/>
              </w:divBdr>
            </w:div>
            <w:div w:id="8129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484975827">
      <w:bodyDiv w:val="1"/>
      <w:marLeft w:val="0"/>
      <w:marRight w:val="0"/>
      <w:marTop w:val="0"/>
      <w:marBottom w:val="0"/>
      <w:divBdr>
        <w:top w:val="none" w:sz="0" w:space="0" w:color="auto"/>
        <w:left w:val="none" w:sz="0" w:space="0" w:color="auto"/>
        <w:bottom w:val="none" w:sz="0" w:space="0" w:color="auto"/>
        <w:right w:val="none" w:sz="0" w:space="0" w:color="auto"/>
      </w:divBdr>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407730783">
      <w:bodyDiv w:val="1"/>
      <w:marLeft w:val="0"/>
      <w:marRight w:val="0"/>
      <w:marTop w:val="0"/>
      <w:marBottom w:val="0"/>
      <w:divBdr>
        <w:top w:val="none" w:sz="0" w:space="0" w:color="auto"/>
        <w:left w:val="none" w:sz="0" w:space="0" w:color="auto"/>
        <w:bottom w:val="none" w:sz="0" w:space="0" w:color="auto"/>
        <w:right w:val="none" w:sz="0" w:space="0" w:color="auto"/>
      </w:divBdr>
    </w:div>
    <w:div w:id="1611816856">
      <w:bodyDiv w:val="1"/>
      <w:marLeft w:val="0"/>
      <w:marRight w:val="0"/>
      <w:marTop w:val="0"/>
      <w:marBottom w:val="0"/>
      <w:divBdr>
        <w:top w:val="none" w:sz="0" w:space="0" w:color="auto"/>
        <w:left w:val="none" w:sz="0" w:space="0" w:color="auto"/>
        <w:bottom w:val="none" w:sz="0" w:space="0" w:color="auto"/>
        <w:right w:val="none" w:sz="0" w:space="0" w:color="auto"/>
      </w:divBdr>
    </w:div>
    <w:div w:id="1757287118">
      <w:bodyDiv w:val="1"/>
      <w:marLeft w:val="0"/>
      <w:marRight w:val="0"/>
      <w:marTop w:val="0"/>
      <w:marBottom w:val="0"/>
      <w:divBdr>
        <w:top w:val="none" w:sz="0" w:space="0" w:color="auto"/>
        <w:left w:val="none" w:sz="0" w:space="0" w:color="auto"/>
        <w:bottom w:val="none" w:sz="0" w:space="0" w:color="auto"/>
        <w:right w:val="none" w:sz="0" w:space="0" w:color="auto"/>
      </w:divBdr>
      <w:divsChild>
        <w:div w:id="864906288">
          <w:marLeft w:val="0"/>
          <w:marRight w:val="0"/>
          <w:marTop w:val="0"/>
          <w:marBottom w:val="0"/>
          <w:divBdr>
            <w:top w:val="none" w:sz="0" w:space="0" w:color="auto"/>
            <w:left w:val="none" w:sz="0" w:space="0" w:color="auto"/>
            <w:bottom w:val="none" w:sz="0" w:space="0" w:color="auto"/>
            <w:right w:val="none" w:sz="0" w:space="0" w:color="auto"/>
          </w:divBdr>
        </w:div>
        <w:div w:id="356155123">
          <w:marLeft w:val="0"/>
          <w:marRight w:val="0"/>
          <w:marTop w:val="0"/>
          <w:marBottom w:val="0"/>
          <w:divBdr>
            <w:top w:val="none" w:sz="0" w:space="0" w:color="auto"/>
            <w:left w:val="none" w:sz="0" w:space="0" w:color="auto"/>
            <w:bottom w:val="none" w:sz="0" w:space="0" w:color="auto"/>
            <w:right w:val="none" w:sz="0" w:space="0" w:color="auto"/>
          </w:divBdr>
        </w:div>
        <w:div w:id="1563370383">
          <w:marLeft w:val="0"/>
          <w:marRight w:val="0"/>
          <w:marTop w:val="0"/>
          <w:marBottom w:val="0"/>
          <w:divBdr>
            <w:top w:val="none" w:sz="0" w:space="0" w:color="auto"/>
            <w:left w:val="none" w:sz="0" w:space="0" w:color="auto"/>
            <w:bottom w:val="none" w:sz="0" w:space="0" w:color="auto"/>
            <w:right w:val="none" w:sz="0" w:space="0" w:color="auto"/>
          </w:divBdr>
        </w:div>
        <w:div w:id="658508543">
          <w:marLeft w:val="0"/>
          <w:marRight w:val="0"/>
          <w:marTop w:val="0"/>
          <w:marBottom w:val="0"/>
          <w:divBdr>
            <w:top w:val="none" w:sz="0" w:space="0" w:color="auto"/>
            <w:left w:val="none" w:sz="0" w:space="0" w:color="auto"/>
            <w:bottom w:val="none" w:sz="0" w:space="0" w:color="auto"/>
            <w:right w:val="none" w:sz="0" w:space="0" w:color="auto"/>
          </w:divBdr>
        </w:div>
        <w:div w:id="1675953410">
          <w:marLeft w:val="0"/>
          <w:marRight w:val="0"/>
          <w:marTop w:val="0"/>
          <w:marBottom w:val="0"/>
          <w:divBdr>
            <w:top w:val="none" w:sz="0" w:space="0" w:color="auto"/>
            <w:left w:val="none" w:sz="0" w:space="0" w:color="auto"/>
            <w:bottom w:val="none" w:sz="0" w:space="0" w:color="auto"/>
            <w:right w:val="none" w:sz="0" w:space="0" w:color="auto"/>
          </w:divBdr>
        </w:div>
        <w:div w:id="417020297">
          <w:marLeft w:val="0"/>
          <w:marRight w:val="0"/>
          <w:marTop w:val="0"/>
          <w:marBottom w:val="0"/>
          <w:divBdr>
            <w:top w:val="none" w:sz="0" w:space="0" w:color="auto"/>
            <w:left w:val="none" w:sz="0" w:space="0" w:color="auto"/>
            <w:bottom w:val="none" w:sz="0" w:space="0" w:color="auto"/>
            <w:right w:val="none" w:sz="0" w:space="0" w:color="auto"/>
          </w:divBdr>
        </w:div>
        <w:div w:id="1557082598">
          <w:marLeft w:val="0"/>
          <w:marRight w:val="0"/>
          <w:marTop w:val="0"/>
          <w:marBottom w:val="0"/>
          <w:divBdr>
            <w:top w:val="none" w:sz="0" w:space="0" w:color="auto"/>
            <w:left w:val="none" w:sz="0" w:space="0" w:color="auto"/>
            <w:bottom w:val="none" w:sz="0" w:space="0" w:color="auto"/>
            <w:right w:val="none" w:sz="0" w:space="0" w:color="auto"/>
          </w:divBdr>
        </w:div>
        <w:div w:id="1731347118">
          <w:marLeft w:val="0"/>
          <w:marRight w:val="0"/>
          <w:marTop w:val="0"/>
          <w:marBottom w:val="0"/>
          <w:divBdr>
            <w:top w:val="none" w:sz="0" w:space="0" w:color="auto"/>
            <w:left w:val="none" w:sz="0" w:space="0" w:color="auto"/>
            <w:bottom w:val="none" w:sz="0" w:space="0" w:color="auto"/>
            <w:right w:val="none" w:sz="0" w:space="0" w:color="auto"/>
          </w:divBdr>
        </w:div>
        <w:div w:id="880480538">
          <w:marLeft w:val="0"/>
          <w:marRight w:val="0"/>
          <w:marTop w:val="0"/>
          <w:marBottom w:val="0"/>
          <w:divBdr>
            <w:top w:val="none" w:sz="0" w:space="0" w:color="auto"/>
            <w:left w:val="none" w:sz="0" w:space="0" w:color="auto"/>
            <w:bottom w:val="none" w:sz="0" w:space="0" w:color="auto"/>
            <w:right w:val="none" w:sz="0" w:space="0" w:color="auto"/>
          </w:divBdr>
        </w:div>
        <w:div w:id="752581382">
          <w:marLeft w:val="0"/>
          <w:marRight w:val="0"/>
          <w:marTop w:val="0"/>
          <w:marBottom w:val="0"/>
          <w:divBdr>
            <w:top w:val="none" w:sz="0" w:space="0" w:color="auto"/>
            <w:left w:val="none" w:sz="0" w:space="0" w:color="auto"/>
            <w:bottom w:val="none" w:sz="0" w:space="0" w:color="auto"/>
            <w:right w:val="none" w:sz="0" w:space="0" w:color="auto"/>
          </w:divBdr>
        </w:div>
        <w:div w:id="1113286233">
          <w:marLeft w:val="0"/>
          <w:marRight w:val="0"/>
          <w:marTop w:val="0"/>
          <w:marBottom w:val="0"/>
          <w:divBdr>
            <w:top w:val="none" w:sz="0" w:space="0" w:color="auto"/>
            <w:left w:val="none" w:sz="0" w:space="0" w:color="auto"/>
            <w:bottom w:val="none" w:sz="0" w:space="0" w:color="auto"/>
            <w:right w:val="none" w:sz="0" w:space="0" w:color="auto"/>
          </w:divBdr>
        </w:div>
        <w:div w:id="175778817">
          <w:marLeft w:val="0"/>
          <w:marRight w:val="0"/>
          <w:marTop w:val="0"/>
          <w:marBottom w:val="0"/>
          <w:divBdr>
            <w:top w:val="none" w:sz="0" w:space="0" w:color="auto"/>
            <w:left w:val="none" w:sz="0" w:space="0" w:color="auto"/>
            <w:bottom w:val="none" w:sz="0" w:space="0" w:color="auto"/>
            <w:right w:val="none" w:sz="0" w:space="0" w:color="auto"/>
          </w:divBdr>
        </w:div>
        <w:div w:id="1141658579">
          <w:marLeft w:val="0"/>
          <w:marRight w:val="0"/>
          <w:marTop w:val="0"/>
          <w:marBottom w:val="0"/>
          <w:divBdr>
            <w:top w:val="none" w:sz="0" w:space="0" w:color="auto"/>
            <w:left w:val="none" w:sz="0" w:space="0" w:color="auto"/>
            <w:bottom w:val="none" w:sz="0" w:space="0" w:color="auto"/>
            <w:right w:val="none" w:sz="0" w:space="0" w:color="auto"/>
          </w:divBdr>
        </w:div>
      </w:divsChild>
    </w:div>
    <w:div w:id="1800802289">
      <w:bodyDiv w:val="1"/>
      <w:marLeft w:val="0"/>
      <w:marRight w:val="0"/>
      <w:marTop w:val="0"/>
      <w:marBottom w:val="0"/>
      <w:divBdr>
        <w:top w:val="none" w:sz="0" w:space="0" w:color="auto"/>
        <w:left w:val="none" w:sz="0" w:space="0" w:color="auto"/>
        <w:bottom w:val="none" w:sz="0" w:space="0" w:color="auto"/>
        <w:right w:val="none" w:sz="0" w:space="0" w:color="auto"/>
      </w:divBdr>
    </w:div>
    <w:div w:id="1984313887">
      <w:bodyDiv w:val="1"/>
      <w:marLeft w:val="0"/>
      <w:marRight w:val="0"/>
      <w:marTop w:val="0"/>
      <w:marBottom w:val="0"/>
      <w:divBdr>
        <w:top w:val="none" w:sz="0" w:space="0" w:color="auto"/>
        <w:left w:val="none" w:sz="0" w:space="0" w:color="auto"/>
        <w:bottom w:val="none" w:sz="0" w:space="0" w:color="auto"/>
        <w:right w:val="none" w:sz="0" w:space="0" w:color="auto"/>
      </w:divBdr>
      <w:divsChild>
        <w:div w:id="593056004">
          <w:marLeft w:val="0"/>
          <w:marRight w:val="0"/>
          <w:marTop w:val="0"/>
          <w:marBottom w:val="0"/>
          <w:divBdr>
            <w:top w:val="none" w:sz="0" w:space="0" w:color="auto"/>
            <w:left w:val="none" w:sz="0" w:space="0" w:color="auto"/>
            <w:bottom w:val="none" w:sz="0" w:space="0" w:color="auto"/>
            <w:right w:val="none" w:sz="0" w:space="0" w:color="auto"/>
          </w:divBdr>
        </w:div>
        <w:div w:id="902957535">
          <w:marLeft w:val="0"/>
          <w:marRight w:val="0"/>
          <w:marTop w:val="0"/>
          <w:marBottom w:val="0"/>
          <w:divBdr>
            <w:top w:val="none" w:sz="0" w:space="0" w:color="auto"/>
            <w:left w:val="none" w:sz="0" w:space="0" w:color="auto"/>
            <w:bottom w:val="none" w:sz="0" w:space="0" w:color="auto"/>
            <w:right w:val="none" w:sz="0" w:space="0" w:color="auto"/>
          </w:divBdr>
        </w:div>
        <w:div w:id="891114413">
          <w:marLeft w:val="0"/>
          <w:marRight w:val="0"/>
          <w:marTop w:val="0"/>
          <w:marBottom w:val="0"/>
          <w:divBdr>
            <w:top w:val="none" w:sz="0" w:space="0" w:color="auto"/>
            <w:left w:val="none" w:sz="0" w:space="0" w:color="auto"/>
            <w:bottom w:val="none" w:sz="0" w:space="0" w:color="auto"/>
            <w:right w:val="none" w:sz="0" w:space="0" w:color="auto"/>
          </w:divBdr>
        </w:div>
        <w:div w:id="108078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white49770@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trict12bridge.org/upcom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2</cp:revision>
  <dcterms:created xsi:type="dcterms:W3CDTF">2019-05-30T10:27:00Z</dcterms:created>
  <dcterms:modified xsi:type="dcterms:W3CDTF">2019-05-30T10:27:00Z</dcterms:modified>
</cp:coreProperties>
</file>